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86D3"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14:paraId="27BD38B3"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21350205" w14:textId="77777777" w:rsidR="000C157A" w:rsidRPr="00680EAD" w:rsidRDefault="000C157A" w:rsidP="000C157A">
      <w:pPr>
        <w:pBdr>
          <w:bottom w:val="single" w:sz="4" w:space="1" w:color="auto"/>
        </w:pBdr>
        <w:rPr>
          <w:rFonts w:ascii="Arial" w:hAnsi="Arial"/>
          <w:lang w:val="de-DE"/>
        </w:rPr>
      </w:pPr>
    </w:p>
    <w:p w14:paraId="099B4F3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63B8D56" w14:textId="0CA435AD"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82680D">
        <w:rPr>
          <w:rFonts w:ascii="Arial" w:hAnsi="Arial"/>
          <w:lang w:val="en-US"/>
        </w:rPr>
        <w:t xml:space="preserve">7, 6.6.1.1~6.6.1.7, </w:t>
      </w:r>
      <w:r w:rsidR="003400A7">
        <w:rPr>
          <w:rFonts w:ascii="Arial" w:hAnsi="Arial"/>
          <w:lang w:val="en-US"/>
        </w:rPr>
        <w:t xml:space="preserve">6.6.1.12, </w:t>
      </w:r>
      <w:r w:rsidR="0082680D">
        <w:rPr>
          <w:rFonts w:ascii="Arial" w:hAnsi="Arial"/>
          <w:lang w:val="en-US"/>
        </w:rPr>
        <w:t>16.6.1.4, 16.6.1.8</w:t>
      </w:r>
      <w:r w:rsidR="003400A7">
        <w:rPr>
          <w:rFonts w:ascii="Arial" w:hAnsi="Arial"/>
          <w:lang w:val="en-US"/>
        </w:rPr>
        <w:t xml:space="preserve"> and </w:t>
      </w:r>
      <w:r w:rsidR="0082680D">
        <w:rPr>
          <w:rFonts w:ascii="Arial" w:hAnsi="Arial"/>
          <w:lang w:val="en-US"/>
        </w:rPr>
        <w:t>16.6.1.12</w:t>
      </w:r>
      <w:r w:rsidR="007D174A" w:rsidRPr="00C86C9C">
        <w:rPr>
          <w:rFonts w:ascii="Arial" w:hAnsi="Arial"/>
          <w:lang w:val="en-US"/>
        </w:rPr>
        <w:t>.</w:t>
      </w:r>
    </w:p>
    <w:p w14:paraId="55A9DC3B"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072A1EA" w14:textId="77777777"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14:paraId="78BA9015" w14:textId="77777777"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14:paraId="28365C0F" w14:textId="77777777"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14:paraId="48766A9D" w14:textId="77777777"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14:paraId="01E4E799" w14:textId="77777777" w:rsidR="0082680D" w:rsidRDefault="0082680D" w:rsidP="0082680D">
      <w:pPr>
        <w:numPr>
          <w:ilvl w:val="0"/>
          <w:numId w:val="9"/>
        </w:numPr>
        <w:autoSpaceDE w:val="0"/>
        <w:autoSpaceDN w:val="0"/>
        <w:adjustRightInd w:val="0"/>
        <w:spacing w:after="60"/>
        <w:rPr>
          <w:rFonts w:ascii="Arial" w:hAnsi="Arial"/>
        </w:rPr>
      </w:pPr>
      <w:r w:rsidRPr="00710D35">
        <w:rPr>
          <w:rFonts w:ascii="Arial" w:hAnsi="Arial"/>
        </w:rPr>
        <w:t>4.6.1.</w:t>
      </w:r>
      <w:r>
        <w:rPr>
          <w:rFonts w:ascii="Arial" w:hAnsi="Arial"/>
        </w:rPr>
        <w:t xml:space="preserve">5, </w:t>
      </w:r>
      <w:r w:rsidRPr="00710D35">
        <w:rPr>
          <w:rFonts w:ascii="Arial" w:hAnsi="Arial"/>
        </w:rPr>
        <w:t xml:space="preserve">EN-DC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459594E6"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4.6.1.6, EN-DC event triggered reporting tests </w:t>
      </w:r>
      <w:r w:rsidRPr="006439EC">
        <w:rPr>
          <w:rFonts w:ascii="Arial" w:hAnsi="Arial"/>
        </w:rPr>
        <w:t>without gap</w:t>
      </w:r>
      <w:r w:rsidRPr="0082680D">
        <w:rPr>
          <w:rFonts w:ascii="Arial" w:hAnsi="Arial"/>
        </w:rPr>
        <w:t xml:space="preserve"> under DRX</w:t>
      </w:r>
      <w:r>
        <w:rPr>
          <w:rFonts w:ascii="Arial" w:hAnsi="Arial"/>
        </w:rPr>
        <w:t xml:space="preserve"> </w:t>
      </w:r>
      <w:r w:rsidRPr="0082680D">
        <w:rPr>
          <w:rFonts w:ascii="Arial" w:hAnsi="Arial"/>
        </w:rPr>
        <w:t>with SSB index reading</w:t>
      </w:r>
    </w:p>
    <w:p w14:paraId="167E1DDE" w14:textId="77777777"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14:paraId="7F4C7DC0"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6.6.1.1,</w:t>
      </w:r>
      <w:r w:rsidRPr="006439EC">
        <w:rPr>
          <w:rFonts w:ascii="Arial" w:hAnsi="Arial"/>
        </w:rPr>
        <w:t xml:space="preserve"> </w:t>
      </w:r>
      <w:r w:rsidRPr="006A5216">
        <w:rPr>
          <w:rFonts w:ascii="Arial" w:hAnsi="Arial"/>
        </w:rPr>
        <w:t>NR SA FR1</w:t>
      </w:r>
      <w:r>
        <w:rPr>
          <w:rFonts w:ascii="Arial" w:hAnsi="Arial"/>
        </w:rPr>
        <w:t xml:space="preserve"> event triggered reporting </w:t>
      </w:r>
      <w:r w:rsidRPr="006439EC">
        <w:rPr>
          <w:rFonts w:ascii="Arial" w:hAnsi="Arial"/>
        </w:rPr>
        <w:t>tests without gap under non-DRX</w:t>
      </w:r>
    </w:p>
    <w:p w14:paraId="3481201E"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6.6.1.2,</w:t>
      </w:r>
      <w:r w:rsidRPr="006439EC">
        <w:rPr>
          <w:rFonts w:ascii="Arial" w:hAnsi="Arial"/>
        </w:rPr>
        <w:t xml:space="preserve"> </w:t>
      </w:r>
      <w:r w:rsidRPr="006A5216">
        <w:rPr>
          <w:rFonts w:ascii="Arial" w:hAnsi="Arial"/>
        </w:rPr>
        <w:t>NR SA FR1</w:t>
      </w:r>
      <w:r>
        <w:rPr>
          <w:rFonts w:ascii="Arial" w:hAnsi="Arial"/>
        </w:rPr>
        <w:t xml:space="preserve"> event triggered reporting t</w:t>
      </w:r>
      <w:r w:rsidRPr="006439EC">
        <w:rPr>
          <w:rFonts w:ascii="Arial" w:hAnsi="Arial"/>
        </w:rPr>
        <w:t>ests without gap under DRX</w:t>
      </w:r>
    </w:p>
    <w:p w14:paraId="58B9F1FE"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.6.1.3</w:t>
      </w:r>
      <w:r>
        <w:rPr>
          <w:rFonts w:ascii="Arial" w:hAnsi="Arial"/>
        </w:rPr>
        <w:t xml:space="preserve">, </w:t>
      </w:r>
      <w:r w:rsidRPr="006A5216">
        <w:rPr>
          <w:rFonts w:ascii="Arial" w:hAnsi="Arial"/>
        </w:rPr>
        <w:t>NR SA FR1</w:t>
      </w:r>
      <w:r>
        <w:rPr>
          <w:rFonts w:ascii="Arial" w:hAnsi="Arial"/>
        </w:rPr>
        <w:t xml:space="preserve"> </w:t>
      </w:r>
      <w:r w:rsidRPr="00710D35">
        <w:rPr>
          <w:rFonts w:ascii="Arial" w:hAnsi="Arial"/>
        </w:rPr>
        <w:t>event triggered reporting tests with per-UE gaps under non-DRX</w:t>
      </w:r>
    </w:p>
    <w:p w14:paraId="708587F8"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.6.1.4</w:t>
      </w:r>
      <w:r>
        <w:rPr>
          <w:rFonts w:ascii="Arial" w:hAnsi="Arial"/>
        </w:rPr>
        <w:t xml:space="preserve">, </w:t>
      </w:r>
      <w:r w:rsidRPr="006A5216">
        <w:rPr>
          <w:rFonts w:ascii="Arial" w:hAnsi="Arial"/>
        </w:rPr>
        <w:t>NR SA FR1</w:t>
      </w:r>
      <w:r w:rsidRPr="00710D35">
        <w:rPr>
          <w:rFonts w:ascii="Arial" w:hAnsi="Arial"/>
        </w:rPr>
        <w:t xml:space="preserve"> event triggered reporting tests with per-UE gaps under DRX</w:t>
      </w:r>
    </w:p>
    <w:p w14:paraId="4DBE281C" w14:textId="77777777" w:rsidR="0082680D" w:rsidRDefault="0082680D" w:rsidP="0082680D">
      <w:pPr>
        <w:numPr>
          <w:ilvl w:val="0"/>
          <w:numId w:val="9"/>
        </w:numPr>
        <w:autoSpaceDE w:val="0"/>
        <w:autoSpaceDN w:val="0"/>
        <w:adjustRightInd w:val="0"/>
        <w:spacing w:after="60"/>
        <w:rPr>
          <w:rFonts w:ascii="Arial" w:hAnsi="Arial"/>
        </w:rPr>
      </w:pPr>
      <w:r>
        <w:rPr>
          <w:rFonts w:ascii="Arial" w:hAnsi="Arial"/>
        </w:rPr>
        <w:t>6</w:t>
      </w:r>
      <w:r w:rsidRPr="00710D35">
        <w:rPr>
          <w:rFonts w:ascii="Arial" w:hAnsi="Arial"/>
        </w:rPr>
        <w:t>.6.1.</w:t>
      </w:r>
      <w:r>
        <w:rPr>
          <w:rFonts w:ascii="Arial" w:hAnsi="Arial"/>
        </w:rPr>
        <w:t xml:space="preserve">5, </w:t>
      </w:r>
      <w:r w:rsidRPr="006A5216">
        <w:rPr>
          <w:rFonts w:ascii="Arial" w:hAnsi="Arial"/>
        </w:rPr>
        <w:t>NR SA FR1</w:t>
      </w:r>
      <w:r w:rsidRPr="00710D35">
        <w:rPr>
          <w:rFonts w:ascii="Arial" w:hAnsi="Arial"/>
        </w:rPr>
        <w:t xml:space="preserve"> event triggered reporting tests </w:t>
      </w:r>
      <w:r w:rsidRPr="006439EC">
        <w:rPr>
          <w:rFonts w:ascii="Arial" w:hAnsi="Arial"/>
        </w:rPr>
        <w:t>without gap</w:t>
      </w:r>
      <w:r w:rsidRPr="00710D35">
        <w:rPr>
          <w:rFonts w:ascii="Arial" w:hAnsi="Arial"/>
        </w:rPr>
        <w:t xml:space="preserve"> under non-DRX</w:t>
      </w:r>
      <w:r>
        <w:rPr>
          <w:rFonts w:ascii="Arial" w:hAnsi="Arial"/>
        </w:rPr>
        <w:t xml:space="preserve"> </w:t>
      </w:r>
      <w:r w:rsidRPr="0082680D">
        <w:rPr>
          <w:rFonts w:ascii="Arial" w:hAnsi="Arial"/>
        </w:rPr>
        <w:t>with SSB index reading</w:t>
      </w:r>
    </w:p>
    <w:p w14:paraId="13158D1F" w14:textId="77777777" w:rsidR="0082680D" w:rsidRPr="0082680D" w:rsidRDefault="0082680D" w:rsidP="0082680D">
      <w:pPr>
        <w:numPr>
          <w:ilvl w:val="0"/>
          <w:numId w:val="9"/>
        </w:numPr>
        <w:autoSpaceDE w:val="0"/>
        <w:autoSpaceDN w:val="0"/>
        <w:adjustRightInd w:val="0"/>
        <w:spacing w:after="60"/>
        <w:rPr>
          <w:rFonts w:ascii="Arial" w:hAnsi="Arial"/>
        </w:rPr>
      </w:pPr>
      <w:r w:rsidRPr="0082680D">
        <w:rPr>
          <w:rFonts w:ascii="Arial" w:hAnsi="Arial"/>
        </w:rPr>
        <w:t xml:space="preserve">6.6.1.6, </w:t>
      </w:r>
      <w:r w:rsidRPr="006A5216">
        <w:rPr>
          <w:rFonts w:ascii="Arial" w:hAnsi="Arial"/>
        </w:rPr>
        <w:t>NR SA FR1</w:t>
      </w:r>
      <w:r w:rsidRPr="0082680D">
        <w:rPr>
          <w:rFonts w:ascii="Arial" w:hAnsi="Arial"/>
        </w:rPr>
        <w:t xml:space="preserve"> event triggered reporting tests without gap under DRX with SSB index reading</w:t>
      </w:r>
    </w:p>
    <w:p w14:paraId="3CD394A9" w14:textId="77777777"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w:t>
      </w:r>
      <w:proofErr w:type="gramStart"/>
      <w:r w:rsidRPr="006A5216">
        <w:rPr>
          <w:rFonts w:ascii="Arial" w:hAnsi="Arial"/>
        </w:rPr>
        <w:t>r16</w:t>
      </w:r>
      <w:proofErr w:type="gramEnd"/>
    </w:p>
    <w:p w14:paraId="68B06AA6" w14:textId="4C677F9D" w:rsidR="003400A7" w:rsidRDefault="003400A7" w:rsidP="006A5216">
      <w:pPr>
        <w:numPr>
          <w:ilvl w:val="0"/>
          <w:numId w:val="9"/>
        </w:numPr>
        <w:autoSpaceDE w:val="0"/>
        <w:autoSpaceDN w:val="0"/>
        <w:adjustRightInd w:val="0"/>
        <w:spacing w:after="60"/>
        <w:rPr>
          <w:rFonts w:ascii="Arial" w:hAnsi="Arial"/>
        </w:rPr>
      </w:pPr>
      <w:r>
        <w:rPr>
          <w:rFonts w:ascii="Arial" w:hAnsi="Arial"/>
        </w:rPr>
        <w:t xml:space="preserve">6.6.1.12, </w:t>
      </w:r>
      <w:r w:rsidRPr="003400A7">
        <w:rPr>
          <w:rFonts w:ascii="Arial" w:hAnsi="Arial"/>
        </w:rPr>
        <w:t xml:space="preserve">NR SA FR1 event triggered reporting with SSB index detection without measurement gap in non-DRX mode for UE operating with 12 PRB SSB </w:t>
      </w:r>
      <w:proofErr w:type="gramStart"/>
      <w:r w:rsidRPr="003400A7">
        <w:rPr>
          <w:rFonts w:ascii="Arial" w:hAnsi="Arial"/>
        </w:rPr>
        <w:t>bandwidth</w:t>
      </w:r>
      <w:proofErr w:type="gramEnd"/>
    </w:p>
    <w:p w14:paraId="1BFAEC4A" w14:textId="77777777" w:rsidR="00F23C0E" w:rsidRDefault="00F23C0E" w:rsidP="006A5216">
      <w:pPr>
        <w:numPr>
          <w:ilvl w:val="0"/>
          <w:numId w:val="9"/>
        </w:numPr>
        <w:autoSpaceDE w:val="0"/>
        <w:autoSpaceDN w:val="0"/>
        <w:adjustRightInd w:val="0"/>
        <w:spacing w:after="60"/>
        <w:rPr>
          <w:rFonts w:ascii="Arial" w:hAnsi="Arial"/>
        </w:rPr>
      </w:pPr>
      <w:r>
        <w:rPr>
          <w:rFonts w:ascii="Arial" w:hAnsi="Arial"/>
        </w:rPr>
        <w:t xml:space="preserve">16.6.1.2, </w:t>
      </w:r>
      <w:r w:rsidRPr="00F23C0E">
        <w:rPr>
          <w:rFonts w:ascii="Arial" w:hAnsi="Arial"/>
        </w:rPr>
        <w:t>NR SA FR1 Event triggered reporting tests without gap under non-DRX for 2 Rx UE</w:t>
      </w:r>
    </w:p>
    <w:p w14:paraId="0447A502" w14:textId="77777777" w:rsidR="0082680D" w:rsidRDefault="0082680D" w:rsidP="006A5216">
      <w:pPr>
        <w:numPr>
          <w:ilvl w:val="0"/>
          <w:numId w:val="9"/>
        </w:numPr>
        <w:autoSpaceDE w:val="0"/>
        <w:autoSpaceDN w:val="0"/>
        <w:adjustRightInd w:val="0"/>
        <w:spacing w:after="60"/>
        <w:rPr>
          <w:rFonts w:ascii="Arial" w:hAnsi="Arial"/>
        </w:rPr>
      </w:pPr>
      <w:r w:rsidRPr="0082680D">
        <w:rPr>
          <w:rFonts w:ascii="Arial" w:hAnsi="Arial"/>
        </w:rPr>
        <w:t>16.6.1.4</w:t>
      </w:r>
      <w:r>
        <w:rPr>
          <w:rFonts w:ascii="Arial" w:hAnsi="Arial"/>
        </w:rPr>
        <w:t xml:space="preserve">, </w:t>
      </w:r>
      <w:r w:rsidRPr="0082680D">
        <w:rPr>
          <w:rFonts w:ascii="Arial" w:hAnsi="Arial"/>
        </w:rPr>
        <w:t>NR SA FR1 Event triggered reporting tests without gap under DRX for 2 Rx UE</w:t>
      </w:r>
    </w:p>
    <w:p w14:paraId="4B91F433" w14:textId="77777777" w:rsidR="00642868" w:rsidRDefault="00642868"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6.6.1.6, </w:t>
      </w:r>
      <w:r w:rsidRPr="00642868">
        <w:rPr>
          <w:rFonts w:ascii="Arial" w:eastAsiaTheme="minorEastAsia" w:hAnsi="Arial"/>
          <w:lang w:eastAsia="zh-CN"/>
        </w:rPr>
        <w:t>NR SA FR1 Event triggered reporting tests with per-UE gaps under non-DRX for 2 Rx UE</w:t>
      </w:r>
    </w:p>
    <w:p w14:paraId="39522464" w14:textId="77777777" w:rsidR="0082680D" w:rsidRPr="00F23C0E"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6.6.1.8, </w:t>
      </w:r>
      <w:r w:rsidRPr="0082680D">
        <w:rPr>
          <w:rFonts w:ascii="Arial" w:eastAsiaTheme="minorEastAsia" w:hAnsi="Arial"/>
          <w:lang w:eastAsia="zh-CN"/>
        </w:rPr>
        <w:t>NR SA FR1 Event triggered reporting tests with per-UE gaps under DRX for 2 Rx UE</w:t>
      </w:r>
    </w:p>
    <w:p w14:paraId="1F4ADE55" w14:textId="77777777" w:rsidR="00F23C0E" w:rsidRPr="000A5B55" w:rsidRDefault="00F23C0E"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6.6.1.10, </w:t>
      </w:r>
      <w:r w:rsidRPr="00F23C0E">
        <w:rPr>
          <w:rFonts w:ascii="Arial" w:eastAsiaTheme="minorEastAsia" w:hAnsi="Arial"/>
          <w:lang w:eastAsia="zh-CN"/>
        </w:rPr>
        <w:t>NR SA FR1 Event triggered reporting tests without gap under non-DRX with SSB index reading for 2 Rx UE</w:t>
      </w:r>
    </w:p>
    <w:p w14:paraId="164019BB" w14:textId="77777777" w:rsidR="0082680D" w:rsidRDefault="0082680D" w:rsidP="006A5216">
      <w:pPr>
        <w:numPr>
          <w:ilvl w:val="0"/>
          <w:numId w:val="9"/>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6.6.1.12, </w:t>
      </w:r>
      <w:r w:rsidRPr="0082680D">
        <w:rPr>
          <w:rFonts w:ascii="Arial" w:eastAsiaTheme="minorEastAsia" w:hAnsi="Arial"/>
          <w:lang w:eastAsia="zh-CN"/>
        </w:rPr>
        <w:t>NR SA FR1 Event triggered reporting tests with per-UE gaps under non-DRX with SSB index reading for 2 Rx UE</w:t>
      </w:r>
    </w:p>
    <w:p w14:paraId="3427CCE9" w14:textId="77777777" w:rsidR="00624BBE" w:rsidRPr="0082680D" w:rsidRDefault="00624BBE" w:rsidP="00895190">
      <w:pPr>
        <w:jc w:val="both"/>
        <w:rPr>
          <w:rFonts w:ascii="Arial" w:hAnsi="Arial"/>
          <w:highlight w:val="yellow"/>
        </w:rPr>
      </w:pPr>
    </w:p>
    <w:p w14:paraId="75ECE666"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C4FDC81" w14:textId="77777777"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ECB07AC"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0DF21DEA" w14:textId="77777777" w:rsidR="00D72705" w:rsidRPr="00D82B52" w:rsidRDefault="00D72705" w:rsidP="00FB26BF">
      <w:pPr>
        <w:pStyle w:val="H6"/>
        <w:rPr>
          <w:snapToGrid w:val="0"/>
          <w:shd w:val="pct15" w:color="auto" w:fill="FFFFFF"/>
        </w:rPr>
      </w:pPr>
      <w:r w:rsidRPr="00D82B52">
        <w:rPr>
          <w:snapToGrid w:val="0"/>
          <w:shd w:val="pct15" w:color="auto" w:fill="FFFFFF"/>
        </w:rPr>
        <w:lastRenderedPageBreak/>
        <w:t>A.4.6.1.1</w:t>
      </w:r>
      <w:r w:rsidRPr="00D82B52">
        <w:rPr>
          <w:snapToGrid w:val="0"/>
          <w:shd w:val="pct15" w:color="auto" w:fill="FFFFFF"/>
        </w:rPr>
        <w:tab/>
        <w:t xml:space="preserve"> EN-DC event triggered reporting tests without gap under non-DRX</w:t>
      </w:r>
    </w:p>
    <w:p w14:paraId="1C7257FA" w14:textId="77777777"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14:paraId="69A5CD9C" w14:textId="77777777"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14:paraId="18CDD7EE" w14:textId="77777777"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14:paraId="2BE17B69" w14:textId="77777777" w:rsidR="00D72705" w:rsidRPr="00D82B52" w:rsidRDefault="00D72705" w:rsidP="00D72705">
      <w:pPr>
        <w:rPr>
          <w:rFonts w:cs="v4.2.0"/>
          <w:shd w:val="pct15" w:color="auto" w:fill="FFFFFF"/>
        </w:rPr>
      </w:pPr>
      <w:r w:rsidRPr="00D82B52">
        <w:rPr>
          <w:rFonts w:cs="v4.2.0"/>
          <w:shd w:val="pct15" w:color="auto" w:fill="FFFFFF"/>
        </w:rPr>
        <w:t xml:space="preserve">Three cells are deployed in the test, which are E-UTRAN </w:t>
      </w:r>
      <w:proofErr w:type="spellStart"/>
      <w:r w:rsidRPr="00D82B52">
        <w:rPr>
          <w:rFonts w:cs="v4.2.0"/>
          <w:shd w:val="pct15" w:color="auto" w:fill="FFFFFF"/>
        </w:rPr>
        <w:t>PCell</w:t>
      </w:r>
      <w:proofErr w:type="spellEnd"/>
      <w:r w:rsidRPr="00D82B52">
        <w:rPr>
          <w:rFonts w:cs="v4.2.0"/>
          <w:shd w:val="pct15" w:color="auto" w:fill="FFFFFF"/>
        </w:rPr>
        <w:t xml:space="preserve"> (Cell 1), FR1 </w:t>
      </w:r>
      <w:proofErr w:type="spellStart"/>
      <w:r w:rsidRPr="00D82B52">
        <w:rPr>
          <w:rFonts w:cs="v4.2.0"/>
          <w:shd w:val="pct15" w:color="auto" w:fill="FFFFFF"/>
        </w:rPr>
        <w:t>PSCell</w:t>
      </w:r>
      <w:proofErr w:type="spellEnd"/>
      <w:r w:rsidRPr="00D82B52">
        <w:rPr>
          <w:rFonts w:cs="v4.2.0"/>
          <w:shd w:val="pct15" w:color="auto" w:fill="FFFFFF"/>
        </w:rPr>
        <w:t xml:space="preserve"> (Cell 2) and a FR1 neighbour cell (Cell 3) on the same frequency as the </w:t>
      </w:r>
      <w:proofErr w:type="spellStart"/>
      <w:r w:rsidRPr="00D82B52">
        <w:rPr>
          <w:rFonts w:cs="v4.2.0"/>
          <w:shd w:val="pct15" w:color="auto" w:fill="FFFFFF"/>
        </w:rPr>
        <w:t>PSCell</w:t>
      </w:r>
      <w:proofErr w:type="spellEnd"/>
      <w:r w:rsidRPr="00D82B52">
        <w:rPr>
          <w:rFonts w:cs="v4.2.0"/>
          <w:shd w:val="pct15" w:color="auto" w:fill="FFFFFF"/>
        </w:rPr>
        <w:t xml:space="preserve">. The test parameters for </w:t>
      </w:r>
      <w:proofErr w:type="spellStart"/>
      <w:r w:rsidRPr="00D82B52">
        <w:rPr>
          <w:rFonts w:cs="v4.2.0"/>
          <w:shd w:val="pct15" w:color="auto" w:fill="FFFFFF"/>
        </w:rPr>
        <w:t>PSCell</w:t>
      </w:r>
      <w:proofErr w:type="spellEnd"/>
      <w:r w:rsidRPr="00D82B52">
        <w:rPr>
          <w:rFonts w:cs="v4.2.0"/>
          <w:shd w:val="pct15" w:color="auto" w:fill="FFFFFF"/>
        </w:rPr>
        <w:t xml:space="preserve"> are given in Table A.4.6.1.1.2-1, A.4.6.1.1.2-2, A.4.6.1.1.2-3 below and the test parameters and applicability for the E-UTRAN cell are defined in A.3.7.2. In the measurement control information a measurement object is configured for the frequency of the </w:t>
      </w:r>
      <w:proofErr w:type="spellStart"/>
      <w:r w:rsidRPr="00D82B52">
        <w:rPr>
          <w:rFonts w:cs="v4.2.0"/>
          <w:shd w:val="pct15" w:color="auto" w:fill="FFFFFF"/>
        </w:rPr>
        <w:t>PSCell</w:t>
      </w:r>
      <w:proofErr w:type="spellEnd"/>
      <w:r w:rsidRPr="00D82B52">
        <w:rPr>
          <w:rFonts w:cs="v4.2.0"/>
          <w:shd w:val="pct15" w:color="auto" w:fill="FFFFFF"/>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4483C98" w14:textId="77777777"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9"/>
      </w:tblGrid>
      <w:tr w:rsidR="00D72705" w:rsidRPr="00D82B52" w14:paraId="1BCC5DD1" w14:textId="77777777" w:rsidTr="000C3547">
        <w:tc>
          <w:tcPr>
            <w:tcW w:w="2376" w:type="dxa"/>
            <w:shd w:val="clear" w:color="auto" w:fill="auto"/>
          </w:tcPr>
          <w:p w14:paraId="624957B4"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14:paraId="32B66EFB" w14:textId="77777777"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14:paraId="1CC6738F" w14:textId="77777777" w:rsidTr="000C3547">
        <w:tc>
          <w:tcPr>
            <w:tcW w:w="2376" w:type="dxa"/>
            <w:shd w:val="clear" w:color="auto" w:fill="auto"/>
          </w:tcPr>
          <w:p w14:paraId="0A37CB1C" w14:textId="77777777" w:rsidR="00D72705" w:rsidRPr="00D82B52" w:rsidRDefault="00D72705" w:rsidP="000C3547">
            <w:pPr>
              <w:rPr>
                <w:rFonts w:eastAsia="SimSun"/>
                <w:shd w:val="pct15" w:color="auto" w:fill="FFFFFF"/>
                <w:lang w:eastAsia="zh-CN"/>
              </w:rPr>
            </w:pPr>
            <w:r w:rsidRPr="00D82B52">
              <w:rPr>
                <w:shd w:val="pct15" w:color="auto" w:fill="FFFFFF"/>
                <w:lang w:eastAsia="zh-CN"/>
              </w:rPr>
              <w:t>1</w:t>
            </w:r>
          </w:p>
        </w:tc>
        <w:tc>
          <w:tcPr>
            <w:tcW w:w="7230" w:type="dxa"/>
            <w:shd w:val="clear" w:color="auto" w:fill="auto"/>
          </w:tcPr>
          <w:p w14:paraId="19779CC8"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14:paraId="4E082E7A" w14:textId="77777777" w:rsidTr="000C3547">
        <w:tc>
          <w:tcPr>
            <w:tcW w:w="2376" w:type="dxa"/>
            <w:shd w:val="clear" w:color="auto" w:fill="auto"/>
          </w:tcPr>
          <w:p w14:paraId="044BF2B2" w14:textId="77777777"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14:paraId="70AA3D8D" w14:textId="77777777"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14:paraId="58AECFE1" w14:textId="77777777" w:rsidTr="000C3547">
        <w:tc>
          <w:tcPr>
            <w:tcW w:w="2376" w:type="dxa"/>
            <w:shd w:val="clear" w:color="auto" w:fill="auto"/>
          </w:tcPr>
          <w:p w14:paraId="2AEBD9A9" w14:textId="77777777"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14:paraId="3509EBFB" w14:textId="77777777"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14:paraId="05091A8E" w14:textId="77777777" w:rsidTr="000C3547">
        <w:tc>
          <w:tcPr>
            <w:tcW w:w="9606" w:type="dxa"/>
            <w:gridSpan w:val="2"/>
            <w:shd w:val="clear" w:color="auto" w:fill="auto"/>
          </w:tcPr>
          <w:p w14:paraId="4569C075" w14:textId="77777777" w:rsidR="00D72705" w:rsidRPr="00D82B52" w:rsidRDefault="00D72705" w:rsidP="000C3547">
            <w:pPr>
              <w:rPr>
                <w:rFonts w:eastAsia="Malgun Gothic"/>
                <w:shd w:val="pct15" w:color="auto" w:fill="FFFFFF"/>
              </w:rPr>
            </w:pPr>
            <w:r w:rsidRPr="00D82B52">
              <w:rPr>
                <w:rFonts w:hint="eastAsia"/>
                <w:shd w:val="pct15" w:color="auto" w:fill="FFFFFF"/>
                <w:lang w:eastAsia="zh-CN"/>
              </w:rPr>
              <w:t xml:space="preserve">Note: </w:t>
            </w:r>
            <w:r w:rsidRPr="00D82B52">
              <w:rPr>
                <w:rFonts w:eastAsia="Malgun Gothic"/>
                <w:shd w:val="pct15" w:color="auto" w:fill="FFFFFF"/>
              </w:rPr>
              <w:t>The UE is only required to be tested in one of the supported test configurations.</w:t>
            </w:r>
          </w:p>
        </w:tc>
      </w:tr>
    </w:tbl>
    <w:p w14:paraId="494C6917" w14:textId="77777777" w:rsidR="00D72705" w:rsidRPr="00D82B52" w:rsidRDefault="00D72705" w:rsidP="00D72705">
      <w:pPr>
        <w:rPr>
          <w:shd w:val="pct15" w:color="auto" w:fill="FFFFFF"/>
        </w:rPr>
      </w:pPr>
    </w:p>
    <w:p w14:paraId="13687757" w14:textId="77777777"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A.4.6.1.1.2-2: General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14:paraId="5D2B2D91"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29B7123C"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14:paraId="6F43422A" w14:textId="77777777"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14:paraId="024E3235"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CE8D2EE" w14:textId="77777777"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14:paraId="5AF0A65D" w14:textId="77777777"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14:paraId="22915305"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C8004E4" w14:textId="77777777"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14:paraId="36488A47"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17ED8B67"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F09BE72" w14:textId="77777777"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3DBCE98" w14:textId="77777777" w:rsidR="00D72705" w:rsidRPr="00D82B52" w:rsidRDefault="00D72705" w:rsidP="000C3547">
            <w:pPr>
              <w:pStyle w:val="TAL"/>
              <w:rPr>
                <w:rFonts w:cs="Arial"/>
                <w:shd w:val="pct15" w:color="auto" w:fill="FFFFFF"/>
              </w:rPr>
            </w:pPr>
          </w:p>
        </w:tc>
      </w:tr>
      <w:tr w:rsidR="00D72705" w:rsidRPr="00D82B52" w14:paraId="4991CE6B"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C2AAA54"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14:paraId="4BD5253E" w14:textId="77777777"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4B02955D"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D28E275"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14:paraId="64847BE4"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14:paraId="4BF383B8"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79A8AA9F" w14:textId="77777777"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6A6881A" w14:textId="77777777"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14:paraId="4DC02E7A" w14:textId="77777777"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0C3E0C6" w14:textId="77777777"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14:paraId="5592FFB1" w14:textId="77777777"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14:paraId="03681B7F" w14:textId="77777777" w:rsidR="00D72705" w:rsidRPr="00D82B52" w:rsidRDefault="00D72705" w:rsidP="000C3547">
            <w:pPr>
              <w:pStyle w:val="TAH"/>
              <w:jc w:val="left"/>
              <w:rPr>
                <w:rFonts w:cs="Arial"/>
                <w:shd w:val="pct15" w:color="auto" w:fill="FFFFFF"/>
              </w:rPr>
            </w:pPr>
          </w:p>
        </w:tc>
      </w:tr>
      <w:tr w:rsidR="00D72705" w:rsidRPr="00D82B52" w14:paraId="5B572A5F" w14:textId="77777777" w:rsidTr="000C3547">
        <w:trPr>
          <w:cantSplit/>
        </w:trPr>
        <w:tc>
          <w:tcPr>
            <w:tcW w:w="2518" w:type="dxa"/>
            <w:vMerge w:val="restart"/>
            <w:tcBorders>
              <w:top w:val="single" w:sz="4" w:space="0" w:color="auto"/>
              <w:left w:val="single" w:sz="4" w:space="0" w:color="auto"/>
              <w:right w:val="single" w:sz="4" w:space="0" w:color="auto"/>
            </w:tcBorders>
          </w:tcPr>
          <w:p w14:paraId="5811069B"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14:paraId="20373D34"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233C604"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403DEE"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69488F7"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764CFB6F" w14:textId="77777777" w:rsidTr="000C3547">
        <w:trPr>
          <w:cantSplit/>
        </w:trPr>
        <w:tc>
          <w:tcPr>
            <w:tcW w:w="2518" w:type="dxa"/>
            <w:vMerge/>
            <w:tcBorders>
              <w:left w:val="single" w:sz="4" w:space="0" w:color="auto"/>
              <w:right w:val="single" w:sz="4" w:space="0" w:color="auto"/>
            </w:tcBorders>
          </w:tcPr>
          <w:p w14:paraId="3A0152A8"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5FCCD032"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F5BEDD9"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4C075F3"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679B622"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639A15CA" w14:textId="77777777" w:rsidTr="000C3547">
        <w:trPr>
          <w:cantSplit/>
        </w:trPr>
        <w:tc>
          <w:tcPr>
            <w:tcW w:w="2518" w:type="dxa"/>
            <w:vMerge/>
            <w:tcBorders>
              <w:left w:val="single" w:sz="4" w:space="0" w:color="auto"/>
              <w:bottom w:val="single" w:sz="4" w:space="0" w:color="auto"/>
              <w:right w:val="single" w:sz="4" w:space="0" w:color="auto"/>
            </w:tcBorders>
          </w:tcPr>
          <w:p w14:paraId="0256BD4D"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54A8DCB5"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D27EC43"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F9FB563"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CFE51F0"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5AD72C48" w14:textId="77777777" w:rsidTr="000C3547">
        <w:trPr>
          <w:cantSplit/>
        </w:trPr>
        <w:tc>
          <w:tcPr>
            <w:tcW w:w="2518" w:type="dxa"/>
            <w:vMerge w:val="restart"/>
            <w:tcBorders>
              <w:top w:val="single" w:sz="4" w:space="0" w:color="auto"/>
              <w:left w:val="single" w:sz="4" w:space="0" w:color="auto"/>
              <w:right w:val="single" w:sz="4" w:space="0" w:color="auto"/>
            </w:tcBorders>
          </w:tcPr>
          <w:p w14:paraId="2942C9AA" w14:textId="77777777"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14:paraId="023F4C17"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156ACDA"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31FE45"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9F443BA"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54DD2BF5" w14:textId="77777777" w:rsidTr="000C3547">
        <w:trPr>
          <w:cantSplit/>
        </w:trPr>
        <w:tc>
          <w:tcPr>
            <w:tcW w:w="2518" w:type="dxa"/>
            <w:vMerge/>
            <w:tcBorders>
              <w:left w:val="single" w:sz="4" w:space="0" w:color="auto"/>
              <w:right w:val="single" w:sz="4" w:space="0" w:color="auto"/>
            </w:tcBorders>
          </w:tcPr>
          <w:p w14:paraId="0BCAADB6"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14:paraId="7976D3A4"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EA22114"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CDBE8B1"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B7A7B68"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17BB142D" w14:textId="77777777" w:rsidTr="000C3547">
        <w:trPr>
          <w:cantSplit/>
        </w:trPr>
        <w:tc>
          <w:tcPr>
            <w:tcW w:w="2518" w:type="dxa"/>
            <w:vMerge/>
            <w:tcBorders>
              <w:left w:val="single" w:sz="4" w:space="0" w:color="auto"/>
              <w:bottom w:val="single" w:sz="4" w:space="0" w:color="auto"/>
              <w:right w:val="single" w:sz="4" w:space="0" w:color="auto"/>
            </w:tcBorders>
          </w:tcPr>
          <w:p w14:paraId="43EC347D" w14:textId="77777777"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14:paraId="57A67B1F" w14:textId="77777777"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8CE3AB1" w14:textId="77777777"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AAE5765" w14:textId="77777777"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D5B6EEB" w14:textId="77777777" w:rsidR="00D72705" w:rsidRPr="00D82B52" w:rsidRDefault="00D72705" w:rsidP="000C3547">
            <w:pPr>
              <w:pStyle w:val="TAH"/>
              <w:jc w:val="left"/>
              <w:rPr>
                <w:rFonts w:cs="v4.2.0"/>
                <w:b w:val="0"/>
                <w:bCs/>
                <w:shd w:val="pct15" w:color="auto" w:fill="FFFFFF"/>
                <w:lang w:eastAsia="zh-CN"/>
              </w:rPr>
            </w:pPr>
          </w:p>
        </w:tc>
      </w:tr>
      <w:tr w:rsidR="00D72705" w:rsidRPr="00D82B52" w14:paraId="6F5853D4"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7F01BDEA" w14:textId="77777777"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14:paraId="00DFA35C"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1E8AC2E3"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C63365D" w14:textId="77777777"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14:paraId="15296019" w14:textId="77777777" w:rsidR="00D72705" w:rsidRPr="00D82B52" w:rsidRDefault="00D72705" w:rsidP="000C3547">
            <w:pPr>
              <w:pStyle w:val="TAL"/>
              <w:rPr>
                <w:rFonts w:cs="Arial"/>
                <w:shd w:val="pct15" w:color="auto" w:fill="FFFFFF"/>
              </w:rPr>
            </w:pPr>
          </w:p>
        </w:tc>
      </w:tr>
      <w:tr w:rsidR="00D72705" w:rsidRPr="00D82B52" w14:paraId="59D6C226"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2A94E76D" w14:textId="77777777"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14:paraId="2D7EFA5E"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7B57C3B5"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FBF59B" w14:textId="77777777"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14:paraId="0D0A2915" w14:textId="77777777" w:rsidR="00D72705" w:rsidRPr="00D82B52" w:rsidRDefault="00D72705" w:rsidP="000C3547">
            <w:pPr>
              <w:pStyle w:val="TAL"/>
              <w:rPr>
                <w:rFonts w:cs="Arial"/>
                <w:shd w:val="pct15" w:color="auto" w:fill="FFFFFF"/>
              </w:rPr>
            </w:pPr>
          </w:p>
        </w:tc>
      </w:tr>
      <w:tr w:rsidR="00D72705" w:rsidRPr="00D82B52" w14:paraId="2AA9283A"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1EE31C80" w14:textId="77777777"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14:paraId="09C9152C" w14:textId="77777777"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14:paraId="023DF515"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DEFCDAB"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13B1E4F4" w14:textId="77777777" w:rsidR="00D72705" w:rsidRPr="00D82B52" w:rsidRDefault="00D72705" w:rsidP="000C3547">
            <w:pPr>
              <w:pStyle w:val="TAL"/>
              <w:rPr>
                <w:rFonts w:cs="Arial"/>
                <w:shd w:val="pct15" w:color="auto" w:fill="FFFFFF"/>
              </w:rPr>
            </w:pPr>
          </w:p>
        </w:tc>
      </w:tr>
      <w:tr w:rsidR="00D72705" w:rsidRPr="00D82B52" w14:paraId="07F22476"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36790CC4" w14:textId="77777777"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CEB90EB"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54237FC8"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E9F185"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14:paraId="59E381A9" w14:textId="77777777" w:rsidR="00D72705" w:rsidRPr="00D82B52" w:rsidRDefault="00D72705" w:rsidP="000C3547">
            <w:pPr>
              <w:pStyle w:val="TAL"/>
              <w:rPr>
                <w:rFonts w:cs="Arial"/>
                <w:shd w:val="pct15" w:color="auto" w:fill="FFFFFF"/>
              </w:rPr>
            </w:pPr>
          </w:p>
        </w:tc>
      </w:tr>
      <w:tr w:rsidR="00D72705" w:rsidRPr="00D82B52" w14:paraId="059DCE5F"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6F6D8434" w14:textId="77777777"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14:paraId="5775A7B7"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57AFF5D0"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7620B4" w14:textId="77777777"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14:paraId="12D161B3" w14:textId="77777777"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14:paraId="7BD9C63C"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1202CAC9" w14:textId="77777777"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14:paraId="102A444F"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408B4285" w14:textId="77777777"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983CE85" w14:textId="77777777"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14:paraId="109694DE" w14:textId="77777777"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14:paraId="49B54DAF" w14:textId="77777777" w:rsidTr="000C3547">
        <w:trPr>
          <w:cantSplit/>
        </w:trPr>
        <w:tc>
          <w:tcPr>
            <w:tcW w:w="2518" w:type="dxa"/>
            <w:tcBorders>
              <w:top w:val="single" w:sz="4" w:space="0" w:color="auto"/>
              <w:left w:val="single" w:sz="4" w:space="0" w:color="auto"/>
              <w:bottom w:val="single" w:sz="4" w:space="0" w:color="auto"/>
              <w:right w:val="single" w:sz="4" w:space="0" w:color="auto"/>
            </w:tcBorders>
          </w:tcPr>
          <w:p w14:paraId="6C96F7D6"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w:t>
            </w:r>
            <w:proofErr w:type="spellStart"/>
            <w:r w:rsidRPr="00D82B52">
              <w:rPr>
                <w:rFonts w:cs="Arial" w:hint="eastAsia"/>
                <w:shd w:val="pct15" w:color="auto" w:fill="FFFFFF"/>
                <w:lang w:eastAsia="zh-CN"/>
              </w:rPr>
              <w:t>PCell</w:t>
            </w:r>
            <w:proofErr w:type="spellEnd"/>
            <w:r w:rsidRPr="00D82B52">
              <w:rPr>
                <w:rFonts w:cs="Arial" w:hint="eastAsia"/>
                <w:shd w:val="pct15" w:color="auto" w:fill="FFFFFF"/>
                <w:lang w:eastAsia="zh-CN"/>
              </w:rPr>
              <w:t xml:space="preserve"> </w:t>
            </w:r>
            <w:r w:rsidRPr="00D82B52">
              <w:rPr>
                <w:rFonts w:cs="Arial"/>
                <w:shd w:val="pct15" w:color="auto" w:fill="FFFFFF"/>
                <w:lang w:eastAsia="zh-CN"/>
              </w:rPr>
              <w:t xml:space="preserve">and </w:t>
            </w:r>
            <w:proofErr w:type="spellStart"/>
            <w:r w:rsidRPr="00D82B52">
              <w:rPr>
                <w:rFonts w:cs="Arial"/>
                <w:shd w:val="pct15" w:color="auto" w:fill="FFFFFF"/>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AEB94F"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2808138C"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E2A179" w14:textId="77777777"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095980F8"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14:paraId="5FBB746D" w14:textId="77777777" w:rsidTr="000C3547">
        <w:trPr>
          <w:cantSplit/>
        </w:trPr>
        <w:tc>
          <w:tcPr>
            <w:tcW w:w="2518" w:type="dxa"/>
            <w:vMerge w:val="restart"/>
            <w:tcBorders>
              <w:top w:val="single" w:sz="4" w:space="0" w:color="auto"/>
              <w:left w:val="single" w:sz="4" w:space="0" w:color="auto"/>
              <w:right w:val="single" w:sz="4" w:space="0" w:color="auto"/>
            </w:tcBorders>
            <w:hideMark/>
          </w:tcPr>
          <w:p w14:paraId="4B721721" w14:textId="77777777"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2EE1DAF"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33F5B477"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41916AA" w14:textId="77777777"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 xml:space="preserve">3 </w:t>
            </w:r>
            <w:proofErr w:type="spellStart"/>
            <w:r w:rsidRPr="00156AB3">
              <w:rPr>
                <w:rFonts w:cs="v4.2.0" w:hint="eastAsia"/>
                <w:highlight w:val="yellow"/>
                <w:shd w:val="pct15" w:color="auto" w:fill="FFFFFF"/>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876502" w14:textId="77777777" w:rsidR="00D72705" w:rsidRPr="00D82B52" w:rsidRDefault="00D72705" w:rsidP="000C3547">
            <w:pPr>
              <w:pStyle w:val="TAL"/>
              <w:rPr>
                <w:rFonts w:cs="v4.2.0"/>
                <w:shd w:val="pct15" w:color="auto" w:fill="FFFFFF"/>
              </w:rPr>
            </w:pPr>
            <w:r w:rsidRPr="00D82B52">
              <w:rPr>
                <w:rFonts w:cs="v4.2.0"/>
                <w:shd w:val="pct15" w:color="auto" w:fill="FFFFFF"/>
              </w:rPr>
              <w:t>Asynchronous cells.</w:t>
            </w:r>
          </w:p>
          <w:p w14:paraId="423AAAE9" w14:textId="77777777"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14:paraId="776901D0" w14:textId="77777777" w:rsidTr="000C3547">
        <w:trPr>
          <w:cantSplit/>
        </w:trPr>
        <w:tc>
          <w:tcPr>
            <w:tcW w:w="2518" w:type="dxa"/>
            <w:vMerge/>
            <w:tcBorders>
              <w:left w:val="single" w:sz="4" w:space="0" w:color="auto"/>
              <w:right w:val="single" w:sz="4" w:space="0" w:color="auto"/>
            </w:tcBorders>
          </w:tcPr>
          <w:p w14:paraId="356E5F5A" w14:textId="77777777"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14:paraId="664CCCCB"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2B59846E"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43A2D08"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66DE40CE"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54E473FC" w14:textId="77777777" w:rsidTr="000C3547">
        <w:trPr>
          <w:cantSplit/>
        </w:trPr>
        <w:tc>
          <w:tcPr>
            <w:tcW w:w="2518" w:type="dxa"/>
            <w:vMerge/>
            <w:tcBorders>
              <w:left w:val="single" w:sz="4" w:space="0" w:color="auto"/>
              <w:bottom w:val="single" w:sz="4" w:space="0" w:color="auto"/>
              <w:right w:val="single" w:sz="4" w:space="0" w:color="auto"/>
            </w:tcBorders>
          </w:tcPr>
          <w:p w14:paraId="127786BF" w14:textId="77777777"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14:paraId="0E78FC5F" w14:textId="77777777"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14:paraId="527677B7"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5DB91F5" w14:textId="77777777"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14:paraId="737B1BBF" w14:textId="77777777"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14:paraId="3EABD318"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5B425F4A" w14:textId="77777777"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14:paraId="1C4E846F"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0B3B550B" w14:textId="77777777"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3A3BBE"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1B12E36F" w14:textId="77777777" w:rsidR="00D72705" w:rsidRPr="00D82B52" w:rsidRDefault="00D72705" w:rsidP="000C3547">
            <w:pPr>
              <w:pStyle w:val="TAL"/>
              <w:rPr>
                <w:rFonts w:cs="Arial"/>
                <w:shd w:val="pct15" w:color="auto" w:fill="FFFFFF"/>
              </w:rPr>
            </w:pPr>
          </w:p>
        </w:tc>
      </w:tr>
      <w:tr w:rsidR="00D72705" w:rsidRPr="00D82B52" w14:paraId="0650A53E" w14:textId="77777777" w:rsidTr="000C3547">
        <w:trPr>
          <w:cantSplit/>
        </w:trPr>
        <w:tc>
          <w:tcPr>
            <w:tcW w:w="2518" w:type="dxa"/>
            <w:tcBorders>
              <w:top w:val="single" w:sz="4" w:space="0" w:color="auto"/>
              <w:left w:val="single" w:sz="4" w:space="0" w:color="auto"/>
              <w:bottom w:val="single" w:sz="4" w:space="0" w:color="auto"/>
              <w:right w:val="single" w:sz="4" w:space="0" w:color="auto"/>
            </w:tcBorders>
            <w:hideMark/>
          </w:tcPr>
          <w:p w14:paraId="60CE1B48" w14:textId="77777777"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14:paraId="5DF971A5" w14:textId="77777777"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14:paraId="4589B4A3" w14:textId="77777777"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E3A80E" w14:textId="77777777"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14:paraId="0EB30EEF" w14:textId="77777777" w:rsidR="00D72705" w:rsidRPr="00D82B52" w:rsidRDefault="00D72705" w:rsidP="000C3547">
            <w:pPr>
              <w:pStyle w:val="TAL"/>
              <w:rPr>
                <w:rFonts w:cs="Arial"/>
                <w:shd w:val="pct15" w:color="auto" w:fill="FFFFFF"/>
              </w:rPr>
            </w:pPr>
          </w:p>
        </w:tc>
      </w:tr>
    </w:tbl>
    <w:p w14:paraId="5EDFFAC3" w14:textId="77777777" w:rsidR="00D72705" w:rsidRPr="00D82B52" w:rsidRDefault="00D72705" w:rsidP="00D72705">
      <w:pPr>
        <w:rPr>
          <w:rFonts w:eastAsia="Times New Roman"/>
          <w:shd w:val="pct15" w:color="auto" w:fill="FFFFFF"/>
          <w:lang w:eastAsia="ko-KR"/>
        </w:rPr>
      </w:pPr>
    </w:p>
    <w:p w14:paraId="51A3F05E" w14:textId="77777777" w:rsidR="00D72705" w:rsidRPr="00D82B52" w:rsidRDefault="00D72705" w:rsidP="00D72705">
      <w:pPr>
        <w:pStyle w:val="TH"/>
        <w:rPr>
          <w:shd w:val="pct15" w:color="auto" w:fill="FFFFFF"/>
        </w:rPr>
      </w:pPr>
      <w:r w:rsidRPr="00D82B52">
        <w:rPr>
          <w:rFonts w:cs="v4.2.0"/>
          <w:shd w:val="pct15" w:color="auto" w:fill="FFFFFF"/>
        </w:rPr>
        <w:lastRenderedPageBreak/>
        <w:t xml:space="preserve">Table A.4.6.1.1.2-3: NR Cell specific test parameters for EN-DC intra-frequency event triggered reporting without gap for </w:t>
      </w:r>
      <w:proofErr w:type="spellStart"/>
      <w:r w:rsidRPr="00D82B52">
        <w:rPr>
          <w:rFonts w:cs="v4.2.0"/>
          <w:shd w:val="pct15" w:color="auto" w:fill="FFFFFF"/>
        </w:rPr>
        <w:t>PSCell</w:t>
      </w:r>
      <w:proofErr w:type="spellEnd"/>
      <w:r w:rsidRPr="00D82B52">
        <w:rPr>
          <w:rFonts w:cs="v4.2.0"/>
          <w:shd w:val="pct15" w:color="auto" w:fill="FFFFFF"/>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14:paraId="45ACD57C" w14:textId="77777777"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194924B6" w14:textId="77777777"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14:paraId="26121670" w14:textId="77777777"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14:paraId="1EF382A2"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EE74050" w14:textId="77777777"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14:paraId="089B3780" w14:textId="77777777"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14:paraId="2ED4E9DF" w14:textId="77777777" w:rsidTr="000C3547">
        <w:trPr>
          <w:cantSplit/>
          <w:trHeight w:val="234"/>
          <w:jc w:val="center"/>
        </w:trPr>
        <w:tc>
          <w:tcPr>
            <w:tcW w:w="1668" w:type="dxa"/>
            <w:vMerge/>
            <w:tcBorders>
              <w:left w:val="single" w:sz="4" w:space="0" w:color="auto"/>
              <w:bottom w:val="single" w:sz="4" w:space="0" w:color="auto"/>
              <w:right w:val="single" w:sz="4" w:space="0" w:color="auto"/>
            </w:tcBorders>
          </w:tcPr>
          <w:p w14:paraId="1286C16E"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56B74218" w14:textId="77777777"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14:paraId="4F6F8835" w14:textId="77777777"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14:paraId="04C92BE7"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4A5FDCF"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14:paraId="5F06AD36"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14:paraId="1E2FE79B" w14:textId="77777777"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14:paraId="19A7A718" w14:textId="77777777" w:rsidTr="000C3547">
        <w:trPr>
          <w:cantSplit/>
          <w:jc w:val="center"/>
        </w:trPr>
        <w:tc>
          <w:tcPr>
            <w:tcW w:w="1668" w:type="dxa"/>
            <w:vMerge w:val="restart"/>
            <w:tcBorders>
              <w:top w:val="single" w:sz="4" w:space="0" w:color="auto"/>
              <w:left w:val="single" w:sz="4" w:space="0" w:color="auto"/>
              <w:right w:val="single" w:sz="4" w:space="0" w:color="auto"/>
            </w:tcBorders>
          </w:tcPr>
          <w:p w14:paraId="391CCB35"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14:paraId="20AC76C3"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354EDC2"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31F9ED"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44DD9C1"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14:paraId="2EFD0319" w14:textId="77777777" w:rsidTr="000C3547">
        <w:trPr>
          <w:cantSplit/>
          <w:jc w:val="center"/>
        </w:trPr>
        <w:tc>
          <w:tcPr>
            <w:tcW w:w="1668" w:type="dxa"/>
            <w:vMerge/>
            <w:tcBorders>
              <w:left w:val="single" w:sz="4" w:space="0" w:color="auto"/>
              <w:right w:val="single" w:sz="4" w:space="0" w:color="auto"/>
            </w:tcBorders>
          </w:tcPr>
          <w:p w14:paraId="4FC1FF5C"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14:paraId="606E5CBD"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4E8A33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BCA45AD"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9DFEFBD"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14:paraId="23840329" w14:textId="77777777" w:rsidTr="000C3547">
        <w:trPr>
          <w:cantSplit/>
          <w:jc w:val="center"/>
        </w:trPr>
        <w:tc>
          <w:tcPr>
            <w:tcW w:w="1668" w:type="dxa"/>
            <w:vMerge/>
            <w:tcBorders>
              <w:left w:val="single" w:sz="4" w:space="0" w:color="auto"/>
              <w:bottom w:val="single" w:sz="4" w:space="0" w:color="auto"/>
              <w:right w:val="single" w:sz="4" w:space="0" w:color="auto"/>
            </w:tcBorders>
          </w:tcPr>
          <w:p w14:paraId="3B6C9CF7" w14:textId="77777777"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14:paraId="50CE8320"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D8942D6"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D5C7E9"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5630A03" w14:textId="77777777"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14:paraId="6F5F6730"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1A7A0F38"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14:paraId="57A68A38" w14:textId="77777777"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B116CF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568F46A1"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14:paraId="5195801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14:paraId="440E77A9" w14:textId="77777777" w:rsidTr="000C3547">
        <w:trPr>
          <w:cantSplit/>
          <w:trHeight w:val="229"/>
          <w:jc w:val="center"/>
        </w:trPr>
        <w:tc>
          <w:tcPr>
            <w:tcW w:w="1668" w:type="dxa"/>
            <w:vMerge/>
            <w:tcBorders>
              <w:left w:val="single" w:sz="4" w:space="0" w:color="auto"/>
              <w:right w:val="single" w:sz="4" w:space="0" w:color="auto"/>
            </w:tcBorders>
          </w:tcPr>
          <w:p w14:paraId="3A069A2B"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2A5535AB"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21F8B6F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5D90E7E4"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14:paraId="1B1D09D2" w14:textId="77777777" w:rsidR="00D72705" w:rsidRPr="00D82B52" w:rsidRDefault="00D72705" w:rsidP="000C3547">
            <w:pPr>
              <w:pStyle w:val="TAC"/>
              <w:rPr>
                <w:rFonts w:cs="v4.2.0"/>
                <w:shd w:val="pct15" w:color="auto" w:fill="FFFFFF"/>
                <w:lang w:eastAsia="zh-CN"/>
              </w:rPr>
            </w:pPr>
          </w:p>
        </w:tc>
      </w:tr>
      <w:tr w:rsidR="00D72705" w:rsidRPr="00D82B52" w14:paraId="1170A9CD"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7A1154F9"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05F5D8B6"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4387622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3BCD8088"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14:paraId="55C8BFBD" w14:textId="77777777" w:rsidR="00D72705" w:rsidRPr="00D82B52" w:rsidRDefault="00D72705" w:rsidP="000C3547">
            <w:pPr>
              <w:pStyle w:val="TAC"/>
              <w:rPr>
                <w:rFonts w:cs="v4.2.0"/>
                <w:shd w:val="pct15" w:color="auto" w:fill="FFFFFF"/>
                <w:lang w:eastAsia="zh-CN"/>
              </w:rPr>
            </w:pPr>
          </w:p>
        </w:tc>
      </w:tr>
      <w:tr w:rsidR="00D72705" w:rsidRPr="00D82B52" w14:paraId="235C8209" w14:textId="77777777" w:rsidTr="000C3547">
        <w:trPr>
          <w:cantSplit/>
          <w:trHeight w:val="229"/>
          <w:jc w:val="center"/>
        </w:trPr>
        <w:tc>
          <w:tcPr>
            <w:tcW w:w="1668" w:type="dxa"/>
            <w:vMerge w:val="restart"/>
            <w:tcBorders>
              <w:top w:val="single" w:sz="4" w:space="0" w:color="auto"/>
              <w:left w:val="single" w:sz="4" w:space="0" w:color="auto"/>
              <w:right w:val="single" w:sz="4" w:space="0" w:color="auto"/>
            </w:tcBorders>
          </w:tcPr>
          <w:p w14:paraId="2A2EE5C8" w14:textId="77777777"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14:paraId="6431E7FF"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699E0045"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14:paraId="6D7D40B6"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14:paraId="79288AAA"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14:paraId="5BC47079" w14:textId="77777777" w:rsidTr="000C3547">
        <w:trPr>
          <w:cantSplit/>
          <w:trHeight w:val="229"/>
          <w:jc w:val="center"/>
        </w:trPr>
        <w:tc>
          <w:tcPr>
            <w:tcW w:w="1668" w:type="dxa"/>
            <w:vMerge/>
            <w:tcBorders>
              <w:left w:val="single" w:sz="4" w:space="0" w:color="auto"/>
              <w:right w:val="single" w:sz="4" w:space="0" w:color="auto"/>
            </w:tcBorders>
          </w:tcPr>
          <w:p w14:paraId="2EF56ADD" w14:textId="77777777"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14:paraId="181160BA"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6DB87B23"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14:paraId="5958D710"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14:paraId="403F69A3"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14:paraId="62DB3ECD"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1A1BBF21" w14:textId="77777777"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14:paraId="3580216B"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0F8EC3D7"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72FBCAE5"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14:paraId="40A3B172"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14:paraId="66B73FD8" w14:textId="77777777" w:rsidTr="000C3547">
        <w:trPr>
          <w:cantSplit/>
          <w:trHeight w:val="229"/>
          <w:jc w:val="center"/>
        </w:trPr>
        <w:tc>
          <w:tcPr>
            <w:tcW w:w="1668" w:type="dxa"/>
            <w:vMerge w:val="restart"/>
            <w:tcBorders>
              <w:left w:val="single" w:sz="4" w:space="0" w:color="auto"/>
              <w:right w:val="single" w:sz="4" w:space="0" w:color="auto"/>
            </w:tcBorders>
          </w:tcPr>
          <w:p w14:paraId="100516E4" w14:textId="77777777"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14:paraId="2E4BE931"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313DD7C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14:paraId="2C8B4150"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75555BF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14:paraId="0B14C0DF" w14:textId="77777777" w:rsidTr="000C3547">
        <w:trPr>
          <w:cantSplit/>
          <w:trHeight w:val="229"/>
          <w:jc w:val="center"/>
        </w:trPr>
        <w:tc>
          <w:tcPr>
            <w:tcW w:w="1668" w:type="dxa"/>
            <w:vMerge/>
            <w:tcBorders>
              <w:left w:val="single" w:sz="4" w:space="0" w:color="auto"/>
              <w:right w:val="single" w:sz="4" w:space="0" w:color="auto"/>
            </w:tcBorders>
          </w:tcPr>
          <w:p w14:paraId="1F192533"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14:paraId="22B4E64D"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10F3EA7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14:paraId="7876D6E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14:paraId="021F6FE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14:paraId="3E80EE16" w14:textId="77777777" w:rsidTr="000C3547">
        <w:trPr>
          <w:cantSplit/>
          <w:trHeight w:val="229"/>
          <w:jc w:val="center"/>
        </w:trPr>
        <w:tc>
          <w:tcPr>
            <w:tcW w:w="1668" w:type="dxa"/>
            <w:vMerge/>
            <w:tcBorders>
              <w:left w:val="single" w:sz="4" w:space="0" w:color="auto"/>
              <w:bottom w:val="single" w:sz="4" w:space="0" w:color="auto"/>
              <w:right w:val="single" w:sz="4" w:space="0" w:color="auto"/>
            </w:tcBorders>
          </w:tcPr>
          <w:p w14:paraId="3637D739" w14:textId="77777777"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14:paraId="1748769F" w14:textId="77777777"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14:paraId="51FB82E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14:paraId="38D9F39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14:paraId="1C63DF7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14:paraId="54F2E821"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3AA69E" w14:textId="77777777"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14:paraId="2C16F96E"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86BB885" w14:textId="77777777"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928BB4" w14:textId="77777777"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14:paraId="3C063382" w14:textId="77777777"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14:paraId="16117276"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05C01508" w14:textId="77777777" w:rsidR="00D72705" w:rsidRPr="00D82B52" w:rsidRDefault="00D72705" w:rsidP="000C3547">
            <w:pPr>
              <w:pStyle w:val="TAL"/>
              <w:rPr>
                <w:rFonts w:cs="Arial"/>
                <w:bCs/>
                <w:shd w:val="pct15" w:color="auto" w:fill="FFFFFF"/>
                <w:lang w:eastAsia="zh-CN"/>
              </w:rPr>
            </w:pPr>
            <w:proofErr w:type="spellStart"/>
            <w:r w:rsidRPr="00D82B52">
              <w:rPr>
                <w:rFonts w:cs="Arial"/>
                <w:bCs/>
                <w:shd w:val="pct15" w:color="auto" w:fill="FFFFFF"/>
                <w:lang w:eastAsia="zh-CN"/>
              </w:rPr>
              <w:t>Intial</w:t>
            </w:r>
            <w:proofErr w:type="spellEnd"/>
            <w:r w:rsidRPr="00D82B52">
              <w:rPr>
                <w:rFonts w:cs="Arial"/>
                <w:bCs/>
                <w:shd w:val="pct15" w:color="auto" w:fill="FFFFFF"/>
                <w:lang w:eastAsia="zh-CN"/>
              </w:rPr>
              <w:t xml:space="preserve">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34F37B9F"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BDA4093"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EEC41FB"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14:paraId="48AC40AE"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133A2EDA" w14:textId="77777777"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14:paraId="3A241A4B" w14:textId="77777777"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14:paraId="20DE9CC0"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3660C9B9"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14:paraId="3A27822B"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18B97BCC"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ECF0239"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069518A1" w14:textId="77777777"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14:paraId="70C2861D"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17303770" w14:textId="77777777"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14:paraId="2FCB7451"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B3A1CD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F716701"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14:paraId="6C8977B7"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14:paraId="5701BD9E"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14:paraId="719FF042" w14:textId="77777777"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0F935"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2EF5290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E33523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61E63164"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14:paraId="217F8D71" w14:textId="77777777" w:rsidTr="000C3547">
        <w:trPr>
          <w:cantSplit/>
          <w:trHeight w:val="219"/>
          <w:jc w:val="center"/>
        </w:trPr>
        <w:tc>
          <w:tcPr>
            <w:tcW w:w="1668" w:type="dxa"/>
            <w:vMerge w:val="restart"/>
            <w:tcBorders>
              <w:left w:val="single" w:sz="4" w:space="0" w:color="auto"/>
              <w:right w:val="single" w:sz="4" w:space="0" w:color="auto"/>
            </w:tcBorders>
          </w:tcPr>
          <w:p w14:paraId="78D42CA3" w14:textId="77777777"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w14:anchorId="505F7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8.35pt" o:ole="" fillcolor="window">
                  <v:imagedata r:id="rId7" o:title=""/>
                </v:shape>
                <o:OLEObject Type="Embed" ProgID="Equation.3" ShapeID="_x0000_i1025" DrawAspect="Content" ObjectID="_1806906140"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14:paraId="7EC16C0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5D5A9B2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77FF8AD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64FC8C61" w14:textId="77777777" w:rsidTr="000C3547">
        <w:trPr>
          <w:cantSplit/>
          <w:trHeight w:val="219"/>
          <w:jc w:val="center"/>
        </w:trPr>
        <w:tc>
          <w:tcPr>
            <w:tcW w:w="1668" w:type="dxa"/>
            <w:vMerge/>
            <w:tcBorders>
              <w:left w:val="single" w:sz="4" w:space="0" w:color="auto"/>
              <w:right w:val="single" w:sz="4" w:space="0" w:color="auto"/>
            </w:tcBorders>
          </w:tcPr>
          <w:p w14:paraId="3561E86A"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081E0579"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2C4BA1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022E01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14:paraId="06DB55CD" w14:textId="77777777" w:rsidTr="000C3547">
        <w:trPr>
          <w:cantSplit/>
          <w:trHeight w:val="219"/>
          <w:jc w:val="center"/>
        </w:trPr>
        <w:tc>
          <w:tcPr>
            <w:tcW w:w="1668" w:type="dxa"/>
            <w:vMerge/>
            <w:tcBorders>
              <w:left w:val="single" w:sz="4" w:space="0" w:color="auto"/>
              <w:bottom w:val="single" w:sz="4" w:space="0" w:color="auto"/>
              <w:right w:val="single" w:sz="4" w:space="0" w:color="auto"/>
            </w:tcBorders>
          </w:tcPr>
          <w:p w14:paraId="47A25FE5"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3B45BB4B"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D2F03A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FAD4FC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14:paraId="61835F8F" w14:textId="77777777"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7774349" w14:textId="77777777"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14:anchorId="793CE7CE" wp14:editId="3095C5B2">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55D08A2" w14:textId="77777777"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14:paraId="7D2102C5"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14:paraId="76742A30" w14:textId="77777777"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14:paraId="26082026" w14:textId="77777777" w:rsidTr="000C3547">
        <w:trPr>
          <w:cantSplit/>
          <w:trHeight w:val="124"/>
          <w:jc w:val="center"/>
        </w:trPr>
        <w:tc>
          <w:tcPr>
            <w:tcW w:w="1668" w:type="dxa"/>
            <w:vMerge/>
            <w:tcBorders>
              <w:left w:val="single" w:sz="4" w:space="0" w:color="auto"/>
              <w:right w:val="single" w:sz="4" w:space="0" w:color="auto"/>
            </w:tcBorders>
          </w:tcPr>
          <w:p w14:paraId="07F5CEFD"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7C1271CF"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6AA5115A"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14:paraId="59978CF9" w14:textId="77777777" w:rsidR="00D72705" w:rsidRPr="00D82B52" w:rsidRDefault="00D72705" w:rsidP="000C3547">
            <w:pPr>
              <w:pStyle w:val="TAC"/>
              <w:rPr>
                <w:rFonts w:cs="Arial"/>
                <w:shd w:val="pct15" w:color="auto" w:fill="FFFFFF"/>
              </w:rPr>
            </w:pPr>
          </w:p>
        </w:tc>
      </w:tr>
      <w:tr w:rsidR="00D72705" w:rsidRPr="00D82B52" w14:paraId="1CE1C417" w14:textId="77777777" w:rsidTr="000C3547">
        <w:trPr>
          <w:cantSplit/>
          <w:trHeight w:val="124"/>
          <w:jc w:val="center"/>
        </w:trPr>
        <w:tc>
          <w:tcPr>
            <w:tcW w:w="1668" w:type="dxa"/>
            <w:vMerge/>
            <w:tcBorders>
              <w:left w:val="single" w:sz="4" w:space="0" w:color="auto"/>
              <w:bottom w:val="single" w:sz="4" w:space="0" w:color="auto"/>
              <w:right w:val="single" w:sz="4" w:space="0" w:color="auto"/>
            </w:tcBorders>
          </w:tcPr>
          <w:p w14:paraId="20C616AB"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6A604ED2"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BBCD10B" w14:textId="77777777"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14:paraId="65AC450C" w14:textId="77777777" w:rsidR="00D72705" w:rsidRPr="00D82B52" w:rsidRDefault="00D72705" w:rsidP="000C3547">
            <w:pPr>
              <w:pStyle w:val="TAC"/>
              <w:rPr>
                <w:rFonts w:cs="Arial"/>
                <w:shd w:val="pct15" w:color="auto" w:fill="FFFFFF"/>
              </w:rPr>
            </w:pPr>
          </w:p>
        </w:tc>
      </w:tr>
      <w:tr w:rsidR="00D72705" w:rsidRPr="00D82B52" w14:paraId="46BA4898"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C2C5AF5"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w14:anchorId="7CCDFAE1">
                <v:shape id="_x0000_i1026" type="#_x0000_t75" style="width:29.9pt;height:18.35pt" o:ole="" fillcolor="window">
                  <v:imagedata r:id="rId10" o:title=""/>
                </v:shape>
                <o:OLEObject Type="Embed" ProgID="Equation.3" ShapeID="_x0000_i1026" DrawAspect="Content" ObjectID="_1806906141" r:id="rId11"/>
              </w:object>
            </w:r>
          </w:p>
        </w:tc>
        <w:tc>
          <w:tcPr>
            <w:tcW w:w="1701" w:type="dxa"/>
            <w:vMerge w:val="restart"/>
            <w:tcBorders>
              <w:top w:val="single" w:sz="4" w:space="0" w:color="auto"/>
              <w:left w:val="single" w:sz="4" w:space="0" w:color="auto"/>
              <w:right w:val="single" w:sz="4" w:space="0" w:color="auto"/>
            </w:tcBorders>
            <w:hideMark/>
          </w:tcPr>
          <w:p w14:paraId="6CAA301C"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58048A7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414117CD"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793AF720" w14:textId="77777777"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14:paraId="662776CA"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14:paraId="1305207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14:paraId="58095F2B" w14:textId="77777777" w:rsidTr="000C3547">
        <w:trPr>
          <w:cantSplit/>
          <w:trHeight w:val="156"/>
          <w:jc w:val="center"/>
        </w:trPr>
        <w:tc>
          <w:tcPr>
            <w:tcW w:w="1668" w:type="dxa"/>
            <w:vMerge/>
            <w:tcBorders>
              <w:left w:val="single" w:sz="4" w:space="0" w:color="auto"/>
              <w:right w:val="single" w:sz="4" w:space="0" w:color="auto"/>
            </w:tcBorders>
          </w:tcPr>
          <w:p w14:paraId="737FDC3D"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0B30F504"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03460C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2472D48B"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6450AF56"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06636417"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14:paraId="2E0384C6" w14:textId="77777777" w:rsidR="00D72705" w:rsidRPr="00D82B52" w:rsidRDefault="00D72705" w:rsidP="000C3547">
            <w:pPr>
              <w:pStyle w:val="TAC"/>
              <w:rPr>
                <w:rFonts w:cs="v4.2.0"/>
                <w:shd w:val="pct15" w:color="auto" w:fill="FFFFFF"/>
                <w:lang w:eastAsia="zh-CN"/>
              </w:rPr>
            </w:pPr>
          </w:p>
        </w:tc>
      </w:tr>
      <w:tr w:rsidR="00D72705" w:rsidRPr="00D82B52" w14:paraId="49CE0D4F" w14:textId="77777777" w:rsidTr="000C3547">
        <w:trPr>
          <w:cantSplit/>
          <w:trHeight w:val="156"/>
          <w:jc w:val="center"/>
        </w:trPr>
        <w:tc>
          <w:tcPr>
            <w:tcW w:w="1668" w:type="dxa"/>
            <w:vMerge/>
            <w:tcBorders>
              <w:left w:val="single" w:sz="4" w:space="0" w:color="auto"/>
              <w:right w:val="single" w:sz="4" w:space="0" w:color="auto"/>
            </w:tcBorders>
          </w:tcPr>
          <w:p w14:paraId="7A94DA25"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3B81C25D"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C0A4C9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322A1347"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13326888"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0FE0E5CD" w14:textId="77777777"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14:paraId="41DCAC62" w14:textId="77777777" w:rsidR="00D72705" w:rsidRPr="00D82B52" w:rsidRDefault="00D72705" w:rsidP="000C3547">
            <w:pPr>
              <w:pStyle w:val="TAC"/>
              <w:rPr>
                <w:rFonts w:cs="v4.2.0"/>
                <w:shd w:val="pct15" w:color="auto" w:fill="FFFFFF"/>
                <w:lang w:eastAsia="zh-CN"/>
              </w:rPr>
            </w:pPr>
          </w:p>
        </w:tc>
      </w:tr>
      <w:tr w:rsidR="00D72705" w:rsidRPr="00D82B52" w14:paraId="34B780B8" w14:textId="77777777"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0E16426" w14:textId="77777777"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w14:anchorId="051E72F1">
                <v:shape id="_x0000_i1027" type="#_x0000_t75" style="width:42.1pt;height:18.35pt" o:ole="" fillcolor="window">
                  <v:imagedata r:id="rId12" o:title=""/>
                </v:shape>
                <o:OLEObject Type="Embed" ProgID="Equation.3" ShapeID="_x0000_i1027" DrawAspect="Content" ObjectID="_1806906142" r:id="rId13"/>
              </w:object>
            </w:r>
          </w:p>
        </w:tc>
        <w:tc>
          <w:tcPr>
            <w:tcW w:w="1701" w:type="dxa"/>
            <w:vMerge w:val="restart"/>
            <w:tcBorders>
              <w:top w:val="single" w:sz="4" w:space="0" w:color="auto"/>
              <w:left w:val="single" w:sz="4" w:space="0" w:color="auto"/>
              <w:right w:val="single" w:sz="4" w:space="0" w:color="auto"/>
            </w:tcBorders>
            <w:hideMark/>
          </w:tcPr>
          <w:p w14:paraId="61CBAE1D" w14:textId="77777777"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14:paraId="5DE38419"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14:paraId="7C4F9828"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14:paraId="148D3803" w14:textId="77777777"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14:paraId="08AA79C6" w14:textId="77777777"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14:paraId="0F0E5AA1" w14:textId="77777777"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14:paraId="095CD9D4" w14:textId="77777777" w:rsidTr="000C3547">
        <w:trPr>
          <w:cantSplit/>
          <w:trHeight w:val="156"/>
          <w:jc w:val="center"/>
        </w:trPr>
        <w:tc>
          <w:tcPr>
            <w:tcW w:w="1668" w:type="dxa"/>
            <w:vMerge/>
            <w:tcBorders>
              <w:left w:val="single" w:sz="4" w:space="0" w:color="auto"/>
              <w:right w:val="single" w:sz="4" w:space="0" w:color="auto"/>
            </w:tcBorders>
          </w:tcPr>
          <w:p w14:paraId="7ED1EF74"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56DC2276"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622E34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14:paraId="13770A65" w14:textId="77777777"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14:paraId="58D67D1C"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378A92C2" w14:textId="77777777"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14:paraId="5A2CF26B" w14:textId="77777777" w:rsidR="00D72705" w:rsidRPr="00D82B52" w:rsidRDefault="00D72705" w:rsidP="000C3547">
            <w:pPr>
              <w:pStyle w:val="TAC"/>
              <w:rPr>
                <w:rFonts w:cs="v4.2.0"/>
                <w:shd w:val="pct15" w:color="auto" w:fill="FFFFFF"/>
              </w:rPr>
            </w:pPr>
          </w:p>
        </w:tc>
      </w:tr>
      <w:tr w:rsidR="00D72705" w:rsidRPr="00D82B52" w14:paraId="7AE82981" w14:textId="77777777" w:rsidTr="000C3547">
        <w:trPr>
          <w:cantSplit/>
          <w:trHeight w:val="156"/>
          <w:jc w:val="center"/>
        </w:trPr>
        <w:tc>
          <w:tcPr>
            <w:tcW w:w="1668" w:type="dxa"/>
            <w:vMerge/>
            <w:tcBorders>
              <w:left w:val="single" w:sz="4" w:space="0" w:color="auto"/>
              <w:right w:val="single" w:sz="4" w:space="0" w:color="auto"/>
            </w:tcBorders>
          </w:tcPr>
          <w:p w14:paraId="4A1D3D28"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5EC008A3"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8183EA5"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14:paraId="2527E2DC" w14:textId="77777777"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14:paraId="0636DE21"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01F4410E" w14:textId="77777777"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14:paraId="127057E2" w14:textId="77777777" w:rsidR="00D72705" w:rsidRPr="00D82B52" w:rsidRDefault="00D72705" w:rsidP="000C3547">
            <w:pPr>
              <w:pStyle w:val="TAC"/>
              <w:rPr>
                <w:rFonts w:cs="v4.2.0"/>
                <w:shd w:val="pct15" w:color="auto" w:fill="FFFFFF"/>
              </w:rPr>
            </w:pPr>
          </w:p>
        </w:tc>
      </w:tr>
      <w:tr w:rsidR="00D72705" w:rsidRPr="00D82B52" w14:paraId="2B7DB77C" w14:textId="77777777"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378D37BE" w14:textId="77777777"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FA053DB" w14:textId="77777777"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14:paraId="04BDDE9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311EFA7"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14:paraId="62237923" w14:textId="77777777"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05EB18A6"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71D561F"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207F4F04" w14:textId="77777777" w:rsidTr="000C3547">
        <w:trPr>
          <w:cantSplit/>
          <w:trHeight w:val="197"/>
          <w:jc w:val="center"/>
        </w:trPr>
        <w:tc>
          <w:tcPr>
            <w:tcW w:w="1668" w:type="dxa"/>
            <w:vMerge/>
            <w:tcBorders>
              <w:left w:val="single" w:sz="4" w:space="0" w:color="auto"/>
              <w:right w:val="single" w:sz="4" w:space="0" w:color="auto"/>
            </w:tcBorders>
          </w:tcPr>
          <w:p w14:paraId="10F4C9D2" w14:textId="77777777"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14:paraId="19EF327E"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0870BDE7"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68320E3F"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14:paraId="63598417" w14:textId="77777777"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14:paraId="7C2D5432"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2040D4E"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14:paraId="60CC7CB4" w14:textId="77777777" w:rsidTr="000C3547">
        <w:trPr>
          <w:cantSplit/>
          <w:trHeight w:val="197"/>
          <w:jc w:val="center"/>
        </w:trPr>
        <w:tc>
          <w:tcPr>
            <w:tcW w:w="1668" w:type="dxa"/>
            <w:vMerge/>
            <w:tcBorders>
              <w:left w:val="single" w:sz="4" w:space="0" w:color="auto"/>
              <w:bottom w:val="single" w:sz="4" w:space="0" w:color="auto"/>
              <w:right w:val="single" w:sz="4" w:space="0" w:color="auto"/>
            </w:tcBorders>
          </w:tcPr>
          <w:p w14:paraId="4F0712A9" w14:textId="77777777"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14:paraId="5D63BECD" w14:textId="77777777"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569B9D68"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F27DF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14:paraId="33D65441"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14:paraId="406B02F3" w14:textId="77777777"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14:paraId="645D0D1A"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14:paraId="05F44CBB" w14:textId="77777777" w:rsidTr="00FB44A8">
        <w:trPr>
          <w:cantSplit/>
          <w:trHeight w:val="197"/>
          <w:jc w:val="center"/>
        </w:trPr>
        <w:tc>
          <w:tcPr>
            <w:tcW w:w="1668" w:type="dxa"/>
            <w:vMerge w:val="restart"/>
            <w:tcBorders>
              <w:top w:val="single" w:sz="4" w:space="0" w:color="auto"/>
              <w:left w:val="single" w:sz="4" w:space="0" w:color="auto"/>
              <w:right w:val="single" w:sz="4" w:space="0" w:color="auto"/>
            </w:tcBorders>
          </w:tcPr>
          <w:p w14:paraId="1FD8F290" w14:textId="77777777"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60DE4ABD"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14:paraId="4AE618FD"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14:paraId="78598410"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1D2C5812"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14:paraId="493B6090" w14:textId="77777777"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14:paraId="7B6ECA36" w14:textId="77777777" w:rsidTr="00044085">
        <w:trPr>
          <w:cantSplit/>
          <w:trHeight w:val="197"/>
          <w:jc w:val="center"/>
        </w:trPr>
        <w:tc>
          <w:tcPr>
            <w:tcW w:w="1668" w:type="dxa"/>
            <w:vMerge/>
            <w:tcBorders>
              <w:left w:val="single" w:sz="4" w:space="0" w:color="auto"/>
              <w:right w:val="single" w:sz="4" w:space="0" w:color="auto"/>
            </w:tcBorders>
          </w:tcPr>
          <w:p w14:paraId="0830624D"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4337D89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14:paraId="507C4682"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A9D187"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14:paraId="6FD7FBE3"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14:paraId="4BE7171E" w14:textId="77777777" w:rsidR="00FB44A8" w:rsidRPr="00D82B52" w:rsidRDefault="00FB44A8" w:rsidP="000C3547">
            <w:pPr>
              <w:pStyle w:val="TAC"/>
              <w:rPr>
                <w:rFonts w:cs="v4.2.0"/>
                <w:shd w:val="pct15" w:color="auto" w:fill="FFFFFF"/>
                <w:lang w:eastAsia="zh-CN"/>
              </w:rPr>
            </w:pPr>
          </w:p>
        </w:tc>
      </w:tr>
      <w:tr w:rsidR="00FB44A8" w:rsidRPr="00D82B52" w14:paraId="54C00A22" w14:textId="77777777" w:rsidTr="00044085">
        <w:trPr>
          <w:cantSplit/>
          <w:trHeight w:val="197"/>
          <w:jc w:val="center"/>
        </w:trPr>
        <w:tc>
          <w:tcPr>
            <w:tcW w:w="1668" w:type="dxa"/>
            <w:vMerge/>
            <w:tcBorders>
              <w:left w:val="single" w:sz="4" w:space="0" w:color="auto"/>
              <w:bottom w:val="single" w:sz="4" w:space="0" w:color="auto"/>
              <w:right w:val="single" w:sz="4" w:space="0" w:color="auto"/>
            </w:tcBorders>
          </w:tcPr>
          <w:p w14:paraId="64508488" w14:textId="77777777"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14:paraId="7FF94C9D"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14:paraId="19FD22DE"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2F4DA1"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74C1EF0E" w14:textId="77777777"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14:paraId="4EFCD68F" w14:textId="77777777" w:rsidR="00FB44A8" w:rsidRPr="00D82B52" w:rsidRDefault="00FB44A8" w:rsidP="000C3547">
            <w:pPr>
              <w:pStyle w:val="TAC"/>
              <w:rPr>
                <w:rFonts w:cs="v4.2.0"/>
                <w:shd w:val="pct15" w:color="auto" w:fill="FFFFFF"/>
                <w:lang w:eastAsia="zh-CN"/>
              </w:rPr>
            </w:pPr>
          </w:p>
        </w:tc>
      </w:tr>
      <w:tr w:rsidR="00D72705" w:rsidRPr="00D82B52" w14:paraId="77D8D1A8" w14:textId="77777777"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51A08D" w14:textId="77777777"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893822" w14:textId="77777777"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14:paraId="7F3B544D" w14:textId="77777777"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21E1A04" w14:textId="77777777"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14:paraId="4AEC4340" w14:textId="77777777"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3F021CD"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14:paraId="3E4D9468" w14:textId="77777777"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w14:anchorId="7C2C3BEC">
                <v:shape id="_x0000_i1028" type="#_x0000_t75" style="width:17.65pt;height:18.35pt" o:ole="" fillcolor="window">
                  <v:imagedata r:id="rId7" o:title=""/>
                </v:shape>
                <o:OLEObject Type="Embed" ProgID="Equation.3" ShapeID="_x0000_i1028" DrawAspect="Content" ObjectID="_1806906143" r:id="rId14"/>
              </w:object>
            </w:r>
            <w:r w:rsidRPr="00D82B52">
              <w:rPr>
                <w:rFonts w:cs="Arial"/>
                <w:sz w:val="16"/>
                <w:szCs w:val="16"/>
                <w:shd w:val="pct15" w:color="auto" w:fill="FFFFFF"/>
              </w:rPr>
              <w:t xml:space="preserve"> to be fulfilled.</w:t>
            </w:r>
          </w:p>
          <w:p w14:paraId="414338F1" w14:textId="77777777"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14:paraId="64DCD5F3" w14:textId="77777777" w:rsidR="00D72705" w:rsidRDefault="00D72705" w:rsidP="000F6F4F">
      <w:pPr>
        <w:rPr>
          <w:rFonts w:ascii="Arial" w:hAnsi="Arial"/>
        </w:rPr>
      </w:pPr>
    </w:p>
    <w:p w14:paraId="0708B41B" w14:textId="77777777" w:rsidR="00CE4DD5" w:rsidRPr="00CE4DD5" w:rsidRDefault="00CE4DD5" w:rsidP="00CE4DD5">
      <w:pPr>
        <w:keepNext/>
        <w:keepLines/>
        <w:spacing w:before="120"/>
        <w:ind w:left="1701" w:hanging="1701"/>
        <w:outlineLvl w:val="4"/>
        <w:rPr>
          <w:rFonts w:ascii="Arial" w:eastAsia="SimSun" w:hAnsi="Arial"/>
          <w:sz w:val="22"/>
          <w:highlight w:val="lightGray"/>
        </w:rPr>
      </w:pPr>
      <w:bookmarkStart w:id="22" w:name="_Toc535476245"/>
      <w:r w:rsidRPr="00CE4DD5">
        <w:rPr>
          <w:rFonts w:ascii="Arial" w:eastAsia="SimSun" w:hAnsi="Arial"/>
          <w:sz w:val="22"/>
          <w:highlight w:val="lightGray"/>
        </w:rPr>
        <w:t>A.4.6.1.1.3</w:t>
      </w:r>
      <w:r w:rsidRPr="00CE4DD5">
        <w:rPr>
          <w:rFonts w:ascii="Arial" w:eastAsia="SimSun" w:hAnsi="Arial"/>
          <w:sz w:val="22"/>
          <w:highlight w:val="lightGray"/>
        </w:rPr>
        <w:tab/>
        <w:t>Test Requirements</w:t>
      </w:r>
      <w:bookmarkEnd w:id="22"/>
    </w:p>
    <w:p w14:paraId="73F227B4" w14:textId="77777777" w:rsidR="00CE4DD5" w:rsidRPr="00CE4DD5" w:rsidRDefault="00CE4DD5" w:rsidP="00CE4DD5">
      <w:pPr>
        <w:rPr>
          <w:rFonts w:eastAsia="SimSun" w:cs="v4.2.0"/>
          <w:highlight w:val="lightGray"/>
          <w:lang w:eastAsia="ko-KR"/>
        </w:rPr>
      </w:pPr>
      <w:r w:rsidRPr="00CE4DD5">
        <w:rPr>
          <w:rFonts w:eastAsia="SimSun" w:cs="v4.2.0"/>
          <w:highlight w:val="lightGray"/>
        </w:rPr>
        <w:t>The UE shall send one Event A3 triggered measurement report, with a measurement reporting delay less than 800 ms from the beginning of time period T2. The UE is not required to read the neighbour cell SSB index in this test.</w:t>
      </w:r>
    </w:p>
    <w:p w14:paraId="2BEA1190" w14:textId="77777777" w:rsidR="00CE4DD5" w:rsidRPr="00CE4DD5" w:rsidRDefault="00CE4DD5" w:rsidP="00CE4DD5">
      <w:pPr>
        <w:rPr>
          <w:rFonts w:eastAsia="SimSun" w:cs="v4.2.0"/>
          <w:highlight w:val="lightGray"/>
        </w:rPr>
      </w:pPr>
      <w:r w:rsidRPr="00CE4DD5">
        <w:rPr>
          <w:rFonts w:eastAsia="SimSun" w:cs="v4.2.0"/>
          <w:highlight w:val="lightGray"/>
        </w:rPr>
        <w:t>The UE shall not send event triggered measurement reports, as long as the reporting criteria are not fulfilled.</w:t>
      </w:r>
    </w:p>
    <w:p w14:paraId="4DB08DD0" w14:textId="77777777" w:rsidR="00CE4DD5" w:rsidRPr="00CE4DD5" w:rsidRDefault="00CE4DD5" w:rsidP="00CE4DD5">
      <w:pPr>
        <w:rPr>
          <w:rFonts w:eastAsia="SimSun" w:cs="v4.2.0"/>
          <w:highlight w:val="lightGray"/>
        </w:rPr>
      </w:pPr>
      <w:r w:rsidRPr="00CE4DD5">
        <w:rPr>
          <w:rFonts w:eastAsia="SimSun" w:cs="v4.2.0"/>
          <w:highlight w:val="lightGray"/>
        </w:rPr>
        <w:lastRenderedPageBreak/>
        <w:t>The rate of correct events observed during repeated tests shall be at least 90%.</w:t>
      </w:r>
    </w:p>
    <w:p w14:paraId="093D4FDD" w14:textId="77777777" w:rsidR="00CE4DD5" w:rsidRPr="00CE4DD5" w:rsidRDefault="00CE4DD5" w:rsidP="00CE4DD5">
      <w:pPr>
        <w:keepLines/>
        <w:ind w:left="1135" w:hanging="851"/>
        <w:rPr>
          <w:rFonts w:eastAsia="SimSun"/>
        </w:rPr>
      </w:pPr>
      <w:r w:rsidRPr="00CE4DD5">
        <w:rPr>
          <w:rFonts w:eastAsia="SimSun"/>
          <w:highlight w:val="lightGray"/>
        </w:rPr>
        <w:t>NOTE:</w:t>
      </w:r>
      <w:r w:rsidRPr="00CE4DD5">
        <w:rPr>
          <w:rFonts w:eastAsia="SimSun"/>
          <w:highlight w:val="lightGray"/>
        </w:rPr>
        <w:tab/>
        <w:t>The actual overall delays measured in the test may be up to 2xTTI</w:t>
      </w:r>
      <w:r w:rsidRPr="00CE4DD5">
        <w:rPr>
          <w:rFonts w:eastAsia="SimSun"/>
          <w:highlight w:val="lightGray"/>
          <w:vertAlign w:val="subscript"/>
        </w:rPr>
        <w:t>DCCH</w:t>
      </w:r>
      <w:r w:rsidRPr="00CE4DD5">
        <w:rPr>
          <w:rFonts w:eastAsia="SimSun"/>
          <w:highlight w:val="lightGray"/>
        </w:rPr>
        <w:t xml:space="preserve"> higher than the measurement reporting delays above because of TTI insertion uncertainty of the measurement report in DCCH.</w:t>
      </w:r>
    </w:p>
    <w:p w14:paraId="102D88F6"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EBF745" w14:textId="77777777"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14:paraId="2079EADC" w14:textId="77777777" w:rsidR="00375040" w:rsidRDefault="00375040" w:rsidP="00B52253">
      <w:pPr>
        <w:rPr>
          <w:noProof/>
          <w:lang w:val="en-US" w:eastAsia="zh-CN"/>
        </w:rPr>
      </w:pPr>
    </w:p>
    <w:p w14:paraId="0033B6C5" w14:textId="77777777" w:rsidR="00816E71" w:rsidRDefault="00520ECA" w:rsidP="00B52253">
      <w:pPr>
        <w:rPr>
          <w:noProof/>
          <w:lang w:val="en-US" w:eastAsia="zh-CN"/>
        </w:rPr>
      </w:pPr>
      <w:r w:rsidRPr="00816E71">
        <w:rPr>
          <w:noProof/>
          <w:lang w:val="en-US" w:eastAsia="zh-CN"/>
        </w:rPr>
        <w:drawing>
          <wp:inline distT="0" distB="0" distL="0" distR="0" wp14:anchorId="4803CBAA" wp14:editId="54A90735">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5AF7438F" w14:textId="77777777" w:rsidR="00375040" w:rsidRDefault="00375040" w:rsidP="00B52253">
      <w:pPr>
        <w:rPr>
          <w:rFonts w:ascii="Arial" w:hAnsi="Arial"/>
        </w:rPr>
      </w:pPr>
    </w:p>
    <w:p w14:paraId="5AE7B44B" w14:textId="77777777" w:rsidR="00375040" w:rsidRDefault="00375040" w:rsidP="00B52253">
      <w:pPr>
        <w:rPr>
          <w:rFonts w:ascii="Arial" w:hAnsi="Arial"/>
        </w:rPr>
      </w:pPr>
      <w:r>
        <w:rPr>
          <w:rFonts w:ascii="Arial" w:hAnsi="Arial"/>
        </w:rPr>
        <w:t>The distribution of power is identical for all 3 test configurations.</w:t>
      </w:r>
    </w:p>
    <w:p w14:paraId="05FC8654"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43B9F944" w14:textId="77777777"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509C7ABF"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1E1DD17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8F8D701"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D5D4456"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E13848F"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DD162C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4C642E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500977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32C08A0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F7BEC8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14:paraId="702D196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0D339C7F"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10076A2A"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7807F50" w14:textId="7777777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7A0E06C"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1CE9090"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C8CAB6C"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0B99102D"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0A0E3BD5" w14:textId="77777777" w:rsidR="005C5455" w:rsidRPr="00954A1D" w:rsidRDefault="005C5455" w:rsidP="00E45237">
      <w:pPr>
        <w:rPr>
          <w:rFonts w:ascii="Arial" w:hAnsi="Arial"/>
        </w:rPr>
      </w:pPr>
    </w:p>
    <w:p w14:paraId="5F1A17A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070AEB4B"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48F14C80"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C10A370"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55AF0D4"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1CD5D9A6"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0B669B" w14:textId="77777777"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776C3613" w14:textId="77777777" w:rsidR="00FB3EBE" w:rsidRPr="00FB3EBE" w:rsidRDefault="00FB3EBE" w:rsidP="00FB3EBE">
      <w:pPr>
        <w:keepNext/>
        <w:keepLines/>
        <w:spacing w:before="120"/>
        <w:ind w:left="1701" w:hanging="1701"/>
        <w:outlineLvl w:val="4"/>
        <w:rPr>
          <w:shd w:val="pct15" w:color="auto" w:fill="FFFFFF"/>
        </w:rPr>
      </w:pPr>
      <w:bookmarkStart w:id="23"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3"/>
    </w:p>
    <w:p w14:paraId="0D637B14" w14:textId="77777777"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14:paraId="3C7571A0" w14:textId="77777777"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14:paraId="0094EC48"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14:paraId="6C3941DF" w14:textId="77777777"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14:paraId="6BA0FF4C" w14:textId="77777777"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14:paraId="65F7A793" w14:textId="77777777"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6EF295"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D5D0E3B"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14:paraId="50B24B62" w14:textId="77777777"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8E4B0CE"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5FB916"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4C4A32"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C74BC3"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14:paraId="13A694F5" w14:textId="77777777"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02DCBF" w14:textId="77777777"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DB65AC" w14:textId="77777777"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ED872F8"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BF54C1"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2366F2"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31556A"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14:paraId="678FF4D6" w14:textId="77777777"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8AD3F7C"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9697900"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14:paraId="4E53BFB4"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DEE39E6" w14:textId="77777777"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020C5" w14:textId="77777777"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65F4EA"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719C8E" w14:textId="77777777"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14:paraId="11B862C4" w14:textId="77777777"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8B09C52" w14:textId="77777777"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14:paraId="4A69C2D1" w14:textId="77777777"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14:paraId="56639B46" w14:textId="77777777"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14:paraId="4648B3FB" w14:textId="77777777"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2D7F12"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70BC0A" w14:textId="77777777"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9EAB80F" w14:textId="77777777"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14:paraId="5CA3C48E" w14:textId="77777777" w:rsidR="00FB3EBE" w:rsidRPr="00FB3EBE" w:rsidRDefault="00FB3EBE" w:rsidP="000C3547">
            <w:pPr>
              <w:keepNext/>
              <w:keepLines/>
              <w:spacing w:after="0"/>
              <w:jc w:val="center"/>
              <w:rPr>
                <w:rFonts w:ascii="Arial" w:hAnsi="Arial"/>
                <w:b/>
                <w:sz w:val="18"/>
                <w:shd w:val="pct15" w:color="auto" w:fill="FFFFFF"/>
              </w:rPr>
            </w:pPr>
          </w:p>
        </w:tc>
      </w:tr>
      <w:tr w:rsidR="00FB3EBE" w:rsidRPr="00FB3EBE" w14:paraId="35042EC0" w14:textId="77777777"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B1B13F"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0E9B8FE" w14:textId="77777777"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16AD2D3" w14:textId="77777777"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26A75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EF9C43"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4A96EB"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8CBABF"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E4F127"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2721A43A" w14:textId="77777777" w:rsidTr="000C3547">
        <w:trPr>
          <w:jc w:val="center"/>
        </w:trPr>
        <w:tc>
          <w:tcPr>
            <w:tcW w:w="1033" w:type="dxa"/>
            <w:vMerge/>
            <w:tcBorders>
              <w:left w:val="single" w:sz="4" w:space="0" w:color="auto"/>
              <w:right w:val="single" w:sz="6" w:space="0" w:color="auto"/>
            </w:tcBorders>
            <w:shd w:val="clear" w:color="auto" w:fill="auto"/>
            <w:vAlign w:val="center"/>
          </w:tcPr>
          <w:p w14:paraId="7C823D75"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2B7CBD2C"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6B720AA3"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0EFE4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3D0B50"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E7ADAA"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FE360A"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6BEAF5"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4B3FE61B" w14:textId="77777777" w:rsidTr="000C3547">
        <w:trPr>
          <w:jc w:val="center"/>
        </w:trPr>
        <w:tc>
          <w:tcPr>
            <w:tcW w:w="1033" w:type="dxa"/>
            <w:vMerge/>
            <w:tcBorders>
              <w:left w:val="single" w:sz="4" w:space="0" w:color="auto"/>
              <w:right w:val="single" w:sz="6" w:space="0" w:color="auto"/>
            </w:tcBorders>
            <w:shd w:val="clear" w:color="auto" w:fill="auto"/>
            <w:vAlign w:val="center"/>
          </w:tcPr>
          <w:p w14:paraId="50A61C23"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0F92471B"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79BE88DC"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9546A7"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C42959"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2E30B"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7D012D"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A3069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768B6526" w14:textId="77777777" w:rsidTr="000C3547">
        <w:trPr>
          <w:jc w:val="center"/>
        </w:trPr>
        <w:tc>
          <w:tcPr>
            <w:tcW w:w="1033" w:type="dxa"/>
            <w:vMerge/>
            <w:tcBorders>
              <w:left w:val="single" w:sz="4" w:space="0" w:color="auto"/>
              <w:right w:val="single" w:sz="6" w:space="0" w:color="auto"/>
            </w:tcBorders>
            <w:shd w:val="clear" w:color="auto" w:fill="auto"/>
            <w:vAlign w:val="center"/>
          </w:tcPr>
          <w:p w14:paraId="6D6B7631"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4EA23494"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3FC7F87E"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94D4BC"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B21DC4"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2CD09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4A9894"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CC454C"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59C0732B" w14:textId="77777777" w:rsidTr="000C3547">
        <w:trPr>
          <w:jc w:val="center"/>
        </w:trPr>
        <w:tc>
          <w:tcPr>
            <w:tcW w:w="1033" w:type="dxa"/>
            <w:vMerge/>
            <w:tcBorders>
              <w:left w:val="single" w:sz="4" w:space="0" w:color="auto"/>
              <w:right w:val="single" w:sz="6" w:space="0" w:color="auto"/>
            </w:tcBorders>
            <w:shd w:val="clear" w:color="auto" w:fill="auto"/>
            <w:vAlign w:val="center"/>
          </w:tcPr>
          <w:p w14:paraId="5CB45C43" w14:textId="77777777"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14:paraId="0E44611E" w14:textId="77777777"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14:paraId="704E6927" w14:textId="77777777"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B24F249" w14:textId="77777777"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6F8A67"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1D4785" w14:textId="77777777"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4D7256"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282FD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14:paraId="07C4C68B" w14:textId="77777777" w:rsidTr="000C3547">
        <w:trPr>
          <w:jc w:val="center"/>
        </w:trPr>
        <w:tc>
          <w:tcPr>
            <w:tcW w:w="1033" w:type="dxa"/>
            <w:vMerge/>
            <w:tcBorders>
              <w:left w:val="single" w:sz="4" w:space="0" w:color="auto"/>
              <w:right w:val="single" w:sz="6" w:space="0" w:color="auto"/>
            </w:tcBorders>
            <w:shd w:val="clear" w:color="auto" w:fill="auto"/>
            <w:vAlign w:val="center"/>
          </w:tcPr>
          <w:p w14:paraId="470F2292"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2AAE0EBC"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72781803"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3E2381" w14:textId="77777777"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E4BB71"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F7C502" w14:textId="77777777"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4D80DE"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55A5C2"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14:paraId="4FDEACB3" w14:textId="77777777" w:rsidTr="000C3547">
        <w:trPr>
          <w:jc w:val="center"/>
        </w:trPr>
        <w:tc>
          <w:tcPr>
            <w:tcW w:w="1033" w:type="dxa"/>
            <w:vMerge/>
            <w:tcBorders>
              <w:left w:val="single" w:sz="4" w:space="0" w:color="auto"/>
              <w:right w:val="single" w:sz="6" w:space="0" w:color="auto"/>
            </w:tcBorders>
            <w:shd w:val="clear" w:color="auto" w:fill="auto"/>
            <w:vAlign w:val="center"/>
          </w:tcPr>
          <w:p w14:paraId="2301656A" w14:textId="77777777"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14:paraId="079C5FB7" w14:textId="77777777"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14:paraId="1510988B" w14:textId="77777777"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B8D4A7" w14:textId="77777777"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C2E170"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4F4633" w14:textId="77777777"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44FB6D" w14:textId="77777777"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6E69D4" w14:textId="77777777"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14:paraId="3B892FB5" w14:textId="77777777"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944232"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EBC329C"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4EE583A"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BB5C7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D758A9"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C7128E8" w14:textId="77777777"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C3B1A23"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26659A0" w14:textId="77777777"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14:paraId="38478AFF" w14:textId="77777777"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F811C4"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14:paraId="7FCE4BF7"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14:paraId="284532AD" w14:textId="77777777"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14:paraId="01B5D8B7" w14:textId="77777777"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14:paraId="2BAC1A0E" w14:textId="77777777" w:rsidR="00FB3EBE" w:rsidRPr="0057741F" w:rsidRDefault="00FB3EBE" w:rsidP="00FB3EBE">
      <w:pPr>
        <w:rPr>
          <w:lang w:val="en-US" w:eastAsia="ko-KR"/>
        </w:rPr>
      </w:pPr>
    </w:p>
    <w:p w14:paraId="04704529"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6219E09A" w14:textId="77777777" w:rsidR="00606F46" w:rsidRPr="00606F46" w:rsidRDefault="00606F46" w:rsidP="00606F46">
      <w:pPr>
        <w:pStyle w:val="2"/>
        <w:rPr>
          <w:shd w:val="pct15" w:color="auto" w:fill="FFFFFF"/>
        </w:rPr>
      </w:pPr>
      <w:bookmarkStart w:id="24" w:name="_Toc526331946"/>
      <w:r w:rsidRPr="00606F46">
        <w:rPr>
          <w:shd w:val="pct15" w:color="auto" w:fill="FFFFFF"/>
        </w:rPr>
        <w:t>B.2.2</w:t>
      </w:r>
      <w:r w:rsidRPr="00606F46">
        <w:rPr>
          <w:shd w:val="pct15" w:color="auto" w:fill="FFFFFF"/>
        </w:rPr>
        <w:tab/>
        <w:t>Conditions for NR intra-frequency measurements</w:t>
      </w:r>
      <w:bookmarkEnd w:id="24"/>
    </w:p>
    <w:p w14:paraId="15CA6251" w14:textId="77777777"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14:paraId="102A8642" w14:textId="77777777" w:rsidR="00606F46" w:rsidRPr="00606F46" w:rsidRDefault="00606F46" w:rsidP="00606F46">
      <w:pPr>
        <w:rPr>
          <w:shd w:val="pct15" w:color="auto" w:fill="FFFFFF"/>
        </w:rPr>
      </w:pPr>
      <w:r w:rsidRPr="00606F46">
        <w:rPr>
          <w:shd w:val="pct15" w:color="auto" w:fill="FFFFFF"/>
        </w:rPr>
        <w:t>The conditions are defined in Table B.2.2-1 for FR1 NR cells.</w:t>
      </w:r>
    </w:p>
    <w:p w14:paraId="4A6D5ABB" w14:textId="77777777" w:rsidR="00606F46" w:rsidRPr="00606F46" w:rsidRDefault="00606F46" w:rsidP="00606F46">
      <w:pPr>
        <w:rPr>
          <w:shd w:val="pct15" w:color="auto" w:fill="FFFFFF"/>
        </w:rPr>
      </w:pPr>
      <w:r w:rsidRPr="00606F46">
        <w:rPr>
          <w:shd w:val="pct15" w:color="auto" w:fill="FFFFFF"/>
        </w:rPr>
        <w:t>The conditions are defined in Table B.2.2-2 for FR2 NR cells.</w:t>
      </w:r>
    </w:p>
    <w:p w14:paraId="603EA015" w14:textId="77777777"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14:paraId="2F02CBEC" w14:textId="77777777" w:rsidTr="000C3547">
        <w:trPr>
          <w:trHeight w:val="105"/>
        </w:trPr>
        <w:tc>
          <w:tcPr>
            <w:tcW w:w="1156" w:type="dxa"/>
            <w:vMerge w:val="restart"/>
            <w:shd w:val="clear" w:color="auto" w:fill="auto"/>
          </w:tcPr>
          <w:p w14:paraId="5D9031E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p w14:paraId="7FD7307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14:paraId="7D6A9B31"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14:paraId="7DD0AAE5"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14:paraId="49391C6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14:paraId="3BC1528D" w14:textId="77777777" w:rsidTr="000C3547">
        <w:trPr>
          <w:trHeight w:val="105"/>
        </w:trPr>
        <w:tc>
          <w:tcPr>
            <w:tcW w:w="1156" w:type="dxa"/>
            <w:vMerge/>
            <w:shd w:val="clear" w:color="auto" w:fill="auto"/>
          </w:tcPr>
          <w:p w14:paraId="1955DAE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0DBC86CC"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14:paraId="148C0BA4"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14:paraId="5BA749A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14:paraId="13A8A74D" w14:textId="77777777" w:rsidTr="000C3547">
        <w:trPr>
          <w:trHeight w:val="105"/>
        </w:trPr>
        <w:tc>
          <w:tcPr>
            <w:tcW w:w="1156" w:type="dxa"/>
            <w:vMerge/>
            <w:shd w:val="clear" w:color="auto" w:fill="auto"/>
          </w:tcPr>
          <w:p w14:paraId="0288BE9F"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14:paraId="5305939B"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14:paraId="17FC83D8"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14:paraId="4D5ABA7A"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14:paraId="2CB0BF53"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14:paraId="61A7584F" w14:textId="77777777" w:rsidTr="000C3547">
        <w:tc>
          <w:tcPr>
            <w:tcW w:w="1156" w:type="dxa"/>
            <w:vMerge w:val="restart"/>
            <w:shd w:val="clear" w:color="auto" w:fill="auto"/>
            <w:vAlign w:val="center"/>
          </w:tcPr>
          <w:p w14:paraId="4826E7C6"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14:paraId="1796769E"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14:paraId="02513D28"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14:paraId="01A3CC07"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14:paraId="03D6C745" w14:textId="77777777"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14:paraId="1D57922D" w14:textId="77777777" w:rsidTr="000C3547">
        <w:tc>
          <w:tcPr>
            <w:tcW w:w="1156" w:type="dxa"/>
            <w:vMerge/>
            <w:shd w:val="clear" w:color="auto" w:fill="auto"/>
            <w:vAlign w:val="center"/>
          </w:tcPr>
          <w:p w14:paraId="6BF3A8E4"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7DA32F35"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14:paraId="7856F22C"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14:paraId="3A956DCF"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14:paraId="11A2605D"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53C126A" w14:textId="77777777" w:rsidTr="000C3547">
        <w:tc>
          <w:tcPr>
            <w:tcW w:w="1156" w:type="dxa"/>
            <w:vMerge/>
            <w:shd w:val="clear" w:color="auto" w:fill="auto"/>
            <w:vAlign w:val="center"/>
          </w:tcPr>
          <w:p w14:paraId="438F7947"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722C63B8"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14:paraId="2BFA7C43"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14:paraId="437DD7E7"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14:paraId="4DD09049"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50E384F3" w14:textId="77777777" w:rsidTr="000C3547">
        <w:tc>
          <w:tcPr>
            <w:tcW w:w="1156" w:type="dxa"/>
            <w:vMerge/>
            <w:shd w:val="clear" w:color="auto" w:fill="auto"/>
            <w:vAlign w:val="center"/>
          </w:tcPr>
          <w:p w14:paraId="7C9B5ACD" w14:textId="77777777"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14:paraId="6EF752B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14:paraId="212C69FB"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14:paraId="3FEA8AA4" w14:textId="77777777"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14:paraId="23D581DB"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7821B319" w14:textId="77777777" w:rsidTr="000C3547">
        <w:tc>
          <w:tcPr>
            <w:tcW w:w="1156" w:type="dxa"/>
            <w:vMerge/>
            <w:shd w:val="clear" w:color="auto" w:fill="auto"/>
            <w:vAlign w:val="center"/>
          </w:tcPr>
          <w:p w14:paraId="437048AD"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45A0EBFD"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14:paraId="498A2C44"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14:paraId="54D100FF"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14:paraId="71201DBC"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0284D715" w14:textId="77777777" w:rsidTr="000C3547">
        <w:tc>
          <w:tcPr>
            <w:tcW w:w="1156" w:type="dxa"/>
            <w:vMerge/>
            <w:shd w:val="clear" w:color="auto" w:fill="auto"/>
            <w:vAlign w:val="center"/>
          </w:tcPr>
          <w:p w14:paraId="3FE0C563"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2D0131D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14:paraId="21E10A60" w14:textId="77777777"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14:paraId="5157CA7C" w14:textId="77777777"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14:paraId="2FFFC712"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13610E5A" w14:textId="77777777" w:rsidTr="000C3547">
        <w:tc>
          <w:tcPr>
            <w:tcW w:w="1156" w:type="dxa"/>
            <w:vMerge/>
            <w:shd w:val="clear" w:color="auto" w:fill="auto"/>
            <w:vAlign w:val="center"/>
          </w:tcPr>
          <w:p w14:paraId="3D3BF66E" w14:textId="77777777"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14:paraId="40699D79" w14:textId="77777777"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2ECB0EB0" w14:textId="77777777"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14:paraId="3EFF46B6" w14:textId="77777777"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14:paraId="6248869D" w14:textId="77777777"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14:paraId="2A37B584" w14:textId="77777777" w:rsidTr="000C3547">
        <w:tc>
          <w:tcPr>
            <w:tcW w:w="10206" w:type="dxa"/>
            <w:gridSpan w:val="5"/>
            <w:shd w:val="clear" w:color="auto" w:fill="auto"/>
          </w:tcPr>
          <w:p w14:paraId="0D7059F5" w14:textId="77777777"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14:paraId="363B548F" w14:textId="77777777" w:rsidR="00606F46" w:rsidRDefault="00606F46" w:rsidP="00606F46"/>
    <w:p w14:paraId="1D27AFFE"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1697660A" w14:textId="77777777" w:rsidR="002B4F56" w:rsidRDefault="002B4F56" w:rsidP="00606F46"/>
    <w:p w14:paraId="49323B0A" w14:textId="77777777" w:rsidR="002B4F56" w:rsidRPr="002B4F56" w:rsidRDefault="002B4F56" w:rsidP="002B4F56">
      <w:pPr>
        <w:pStyle w:val="H6"/>
        <w:rPr>
          <w:shd w:val="pct15" w:color="auto" w:fill="FFFFFF"/>
        </w:rPr>
      </w:pPr>
      <w:bookmarkStart w:id="25" w:name="_Toc526331712"/>
      <w:r w:rsidRPr="002B4F56">
        <w:rPr>
          <w:shd w:val="pct15" w:color="auto" w:fill="FFFFFF"/>
        </w:rPr>
        <w:t>9.2.2</w:t>
      </w:r>
      <w:r w:rsidRPr="002B4F56">
        <w:rPr>
          <w:shd w:val="pct15" w:color="auto" w:fill="FFFFFF"/>
        </w:rPr>
        <w:tab/>
        <w:t>Requirements applicability</w:t>
      </w:r>
      <w:bookmarkEnd w:id="25"/>
    </w:p>
    <w:p w14:paraId="270FCB52"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23F7D6B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75F500B8"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532995AB" w14:textId="77777777" w:rsidR="002B4F56" w:rsidRPr="002B4F56" w:rsidRDefault="002B4F56" w:rsidP="002B4F56">
      <w:pPr>
        <w:pStyle w:val="B1"/>
        <w:rPr>
          <w:shd w:val="pct15" w:color="auto" w:fill="FFFFFF"/>
        </w:rPr>
      </w:pPr>
      <w:bookmarkStart w:id="26"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7D5FA0A7"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58A31736"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03BE45DE"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6"/>
    <w:p w14:paraId="358B018F" w14:textId="77777777" w:rsidR="002B4F56" w:rsidRDefault="002B4F56" w:rsidP="002B4F56">
      <w:pPr>
        <w:jc w:val="both"/>
        <w:rPr>
          <w:rFonts w:ascii="Arial" w:hAnsi="Arial" w:cs="Arial"/>
        </w:rPr>
      </w:pPr>
    </w:p>
    <w:p w14:paraId="30C78F5C"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2D3900A" w14:textId="77777777"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3949C4BF"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E0DA9A1"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D3161F3"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7A8786A8"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3C45E400"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048AF5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5F7B6030" w14:textId="77777777" w:rsidR="0052305A" w:rsidRPr="00E579D8" w:rsidRDefault="0052305A" w:rsidP="0052305A">
      <w:pPr>
        <w:rPr>
          <w:rFonts w:ascii="Arial" w:hAnsi="Arial"/>
        </w:rPr>
      </w:pPr>
      <w:r w:rsidRPr="00E579D8">
        <w:rPr>
          <w:rFonts w:ascii="Arial" w:hAnsi="Arial"/>
        </w:rPr>
        <w:t>For example,</w:t>
      </w:r>
    </w:p>
    <w:p w14:paraId="1B260B80"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1D93DCDB"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4C8C8F9B"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476E032D"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27CB554"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5454B81"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E6E7499" w14:textId="77777777" w:rsidR="00F711A5" w:rsidRPr="00F711A5" w:rsidRDefault="00F711A5" w:rsidP="00F711A5">
      <w:pPr>
        <w:spacing w:before="120" w:after="120"/>
        <w:jc w:val="both"/>
        <w:rPr>
          <w:rFonts w:ascii="Arial" w:hAnsi="Arial" w:cs="Arial"/>
        </w:rPr>
      </w:pPr>
    </w:p>
    <w:p w14:paraId="5E7BD82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5020A124"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ED2D2C6" w14:textId="77777777"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48ECB099"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B3FC00A"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7B70D09"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14:paraId="647BDE18"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7F043806"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5FE6414D" w14:textId="77777777"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14:paraId="1F64226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14:paraId="5F87C34B"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65C0F33"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44C01A81" w14:textId="77777777"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14:paraId="18C58DD3"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DDE8BA6"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0DA061C2" w14:textId="77777777"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5CD30C18"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2783CC89"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64A791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215231A"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FF086EB"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3974C38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4F7F04CA"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6E789EE"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BA3536B" w14:textId="77777777" w:rsidR="00A87B59" w:rsidRDefault="004D651E" w:rsidP="00B545CD">
      <w:pPr>
        <w:rPr>
          <w:rFonts w:ascii="Arial" w:eastAsia="SimSun" w:hAnsi="Arial"/>
          <w:lang w:eastAsia="zh-CN"/>
        </w:rPr>
      </w:pPr>
      <w:r w:rsidRPr="00996475">
        <w:rPr>
          <w:rFonts w:ascii="Arial" w:hAnsi="Arial"/>
        </w:rPr>
        <w:t>It can be seen that with the uncertainty values and Test Tolerances proposed, all the requirements are met.</w:t>
      </w:r>
    </w:p>
    <w:p w14:paraId="13C3EF30"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EBBCA92" w14:textId="77777777"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5571D7A"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5A12B460"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1A9EA5A9"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346159E"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42B8245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D57048F" w14:textId="77777777" w:rsidR="00FC6D71" w:rsidRPr="00FC6D71" w:rsidRDefault="004D6B71" w:rsidP="00FC6D71">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7E56AB73" w14:textId="77777777"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5DFC623F" w14:textId="77777777" w:rsidR="008A3721" w:rsidRDefault="006A5216" w:rsidP="00A558A6">
      <w:pPr>
        <w:jc w:val="both"/>
        <w:rPr>
          <w:rFonts w:ascii="Arial" w:hAnsi="Arial"/>
        </w:rPr>
      </w:pPr>
      <w:r w:rsidRPr="00FE598C">
        <w:rPr>
          <w:rFonts w:ascii="Arial" w:eastAsia="SimSun" w:hAnsi="Arial" w:hint="eastAsia"/>
          <w:lang w:eastAsia="zh-CN"/>
        </w:rPr>
        <w:t>F</w:t>
      </w:r>
      <w:r w:rsidRPr="00FE598C">
        <w:rPr>
          <w:rFonts w:ascii="Arial" w:eastAsia="SimSun"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SimSun" w:hAnsi="Arial"/>
          <w:lang w:eastAsia="zh-CN"/>
        </w:rPr>
        <w:t xml:space="preserve"> test case </w:t>
      </w:r>
      <w:r w:rsidRPr="006A5216">
        <w:rPr>
          <w:rFonts w:ascii="Arial" w:eastAsia="SimSun" w:hAnsi="Arial"/>
          <w:lang w:eastAsia="zh-CN"/>
        </w:rPr>
        <w:t>A.4.6.1.7 and A.6.6.1.7</w:t>
      </w:r>
      <w:r>
        <w:rPr>
          <w:rFonts w:ascii="Arial" w:eastAsia="SimSun"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p w14:paraId="3651F450" w14:textId="77777777" w:rsidR="0082680D" w:rsidRDefault="0082680D" w:rsidP="0082680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intra-frequency event triggered reporting for 2 Rx </w:t>
      </w:r>
      <w:proofErr w:type="spellStart"/>
      <w:r>
        <w:rPr>
          <w:rFonts w:ascii="Arial" w:hAnsi="Arial"/>
        </w:rPr>
        <w:t>RedCap</w:t>
      </w:r>
      <w:proofErr w:type="spellEnd"/>
      <w:r>
        <w:rPr>
          <w:rFonts w:ascii="Arial" w:hAnsi="Arial"/>
        </w:rPr>
        <w:t xml:space="preserve"> UEs in clause 16.6.1.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1166A59" w14:textId="77777777" w:rsidR="0082680D"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4.6.1.1 config 1/2/4/5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4.6.1.1.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3FA7E2C" w14:textId="77777777" w:rsidR="0082680D" w:rsidRPr="00A55EFB" w:rsidRDefault="0082680D" w:rsidP="0082680D">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4.6.1.1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4.6.1.1 config 3/6</w:t>
      </w:r>
      <w:r w:rsidRPr="00A55EFB">
        <w:rPr>
          <w:rFonts w:ascii="Arial" w:hAnsi="Arial"/>
          <w:lang w:eastAsia="zh-CN"/>
        </w:rPr>
        <w:t>:</w:t>
      </w:r>
    </w:p>
    <w:p w14:paraId="4BC72D69" w14:textId="77777777" w:rsidR="0082680D" w:rsidRPr="00A55EFB" w:rsidRDefault="0082680D" w:rsidP="0082680D">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3325E8C4" w14:textId="77777777" w:rsidR="0082680D" w:rsidRDefault="0082680D" w:rsidP="000A5B55">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4.6.1.1 config 3/6 apply considering that minimum Io requirement is satisfied with a margin much larger than 3.18dB</w:t>
      </w:r>
      <w:r w:rsidRPr="001A5B65">
        <w:rPr>
          <w:rFonts w:ascii="Arial" w:hAnsi="Arial"/>
          <w:lang w:eastAsia="zh-CN"/>
        </w:rPr>
        <w:t>.</w:t>
      </w:r>
    </w:p>
    <w:p w14:paraId="03964E1C" w14:textId="42E32171" w:rsidR="008B6B80" w:rsidRDefault="008B6B80" w:rsidP="00750870">
      <w:pPr>
        <w:overflowPunct w:val="0"/>
        <w:autoSpaceDE w:val="0"/>
        <w:autoSpaceDN w:val="0"/>
        <w:adjustRightInd w:val="0"/>
        <w:jc w:val="both"/>
        <w:textAlignment w:val="baseline"/>
        <w:rPr>
          <w:rFonts w:ascii="Arial" w:hAnsi="Arial"/>
          <w:lang w:eastAsia="zh-CN"/>
        </w:rPr>
      </w:pPr>
      <w:r>
        <w:rPr>
          <w:rFonts w:ascii="Arial" w:eastAsia="SimSun" w:hAnsi="Arial"/>
          <w:lang w:eastAsia="zh-CN"/>
        </w:rPr>
        <w:t xml:space="preserve">For 3MHz bandwidth </w:t>
      </w:r>
      <w:r>
        <w:rPr>
          <w:rFonts w:ascii="Arial" w:hAnsi="Arial"/>
        </w:rPr>
        <w:t xml:space="preserve">intra-frequency event triggered reporting </w:t>
      </w:r>
      <w:r>
        <w:rPr>
          <w:rFonts w:ascii="Arial" w:eastAsia="SimSun" w:hAnsi="Arial"/>
          <w:lang w:eastAsia="zh-CN"/>
        </w:rPr>
        <w:t xml:space="preserve">test case A.6.6.1.12, All test parameters are </w:t>
      </w:r>
      <w:r>
        <w:rPr>
          <w:rFonts w:ascii="Arial" w:hAnsi="Arial"/>
        </w:rPr>
        <w:t xml:space="preserve">identical with that of A.4.6.1.1 exception that the BW is only 3MHz (15 RBs). </w:t>
      </w:r>
      <w:r>
        <w:rPr>
          <w:rFonts w:ascii="Arial" w:hAnsi="Arial"/>
          <w:lang w:eastAsia="zh-CN"/>
        </w:rPr>
        <w:t>As the calculations use different values, a separate spreadsheet tab is provided. The following parameters are changed comparing with 4.6.1.1 config 1:</w:t>
      </w:r>
    </w:p>
    <w:p w14:paraId="10C874CF" w14:textId="77777777" w:rsidR="008B6B80" w:rsidRDefault="008B6B80" w:rsidP="008B6B80">
      <w:pPr>
        <w:numPr>
          <w:ilvl w:val="1"/>
          <w:numId w:val="16"/>
        </w:numPr>
        <w:overflowPunct w:val="0"/>
        <w:autoSpaceDE w:val="0"/>
        <w:autoSpaceDN w:val="0"/>
        <w:adjustRightInd w:val="0"/>
        <w:jc w:val="both"/>
        <w:textAlignment w:val="baseline"/>
        <w:rPr>
          <w:rFonts w:ascii="Arial" w:hAnsi="Arial"/>
          <w:lang w:eastAsia="zh-CN"/>
        </w:rPr>
      </w:pPr>
      <w:r>
        <w:rPr>
          <w:rFonts w:ascii="Arial" w:hAnsi="Arial"/>
          <w:lang w:eastAsia="zh-CN"/>
        </w:rPr>
        <w:t>Channel bandwidth and RBs in Channel bandwidth, section a) and associated comment</w:t>
      </w:r>
    </w:p>
    <w:p w14:paraId="3EA6ABAB" w14:textId="4250CDDD" w:rsidR="008B6B80" w:rsidRDefault="008B6B80" w:rsidP="00750870">
      <w:pPr>
        <w:overflowPunct w:val="0"/>
        <w:autoSpaceDE w:val="0"/>
        <w:autoSpaceDN w:val="0"/>
        <w:adjustRightInd w:val="0"/>
        <w:jc w:val="both"/>
        <w:textAlignment w:val="baseline"/>
        <w:rPr>
          <w:rFonts w:ascii="Arial" w:hAnsi="Arial"/>
          <w:lang w:eastAsia="zh-CN"/>
        </w:rPr>
      </w:pPr>
      <w:r>
        <w:rPr>
          <w:rFonts w:ascii="Arial" w:hAnsi="Arial"/>
          <w:lang w:eastAsia="zh-CN"/>
        </w:rPr>
        <w:t>The following requirements are changed comparing with 4.6.1.1 config 1:</w:t>
      </w:r>
    </w:p>
    <w:p w14:paraId="68DCCB6E" w14:textId="7EDE82DC" w:rsidR="008B6B80" w:rsidRPr="00A9242F" w:rsidRDefault="008B6B80" w:rsidP="008B6B80">
      <w:pPr>
        <w:numPr>
          <w:ilvl w:val="1"/>
          <w:numId w:val="16"/>
        </w:numPr>
        <w:overflowPunct w:val="0"/>
        <w:autoSpaceDE w:val="0"/>
        <w:autoSpaceDN w:val="0"/>
        <w:adjustRightInd w:val="0"/>
        <w:jc w:val="both"/>
        <w:textAlignment w:val="baseline"/>
        <w:rPr>
          <w:rFonts w:ascii="Arial" w:hAnsi="Arial"/>
          <w:lang w:eastAsia="zh-CN"/>
        </w:rPr>
      </w:pPr>
      <w:r>
        <w:rPr>
          <w:rFonts w:ascii="Arial" w:hAnsi="Arial"/>
          <w:lang w:eastAsia="zh-CN"/>
        </w:rPr>
        <w:t xml:space="preserve">The minimum requirement of </w:t>
      </w:r>
      <w:r w:rsidRPr="008B6B80">
        <w:rPr>
          <w:rFonts w:ascii="Arial" w:hAnsi="Arial"/>
          <w:lang w:eastAsia="zh-CN"/>
        </w:rPr>
        <w:t xml:space="preserve">SSB_RP </w:t>
      </w:r>
      <w:r>
        <w:rPr>
          <w:rFonts w:ascii="Arial" w:hAnsi="Arial"/>
          <w:lang w:eastAsia="zh-CN"/>
        </w:rPr>
        <w:t xml:space="preserve">value is </w:t>
      </w:r>
      <w:r w:rsidRPr="008B6B80">
        <w:rPr>
          <w:rFonts w:ascii="Arial" w:hAnsi="Arial"/>
          <w:lang w:eastAsia="zh-CN"/>
        </w:rPr>
        <w:t>3dB higher</w:t>
      </w:r>
      <w:r>
        <w:rPr>
          <w:rFonts w:ascii="Arial" w:hAnsi="Arial"/>
          <w:lang w:eastAsia="zh-CN"/>
        </w:rPr>
        <w:t xml:space="preserve"> </w:t>
      </w:r>
      <w:r w:rsidRPr="008B6B80">
        <w:rPr>
          <w:rFonts w:ascii="Arial" w:hAnsi="Arial"/>
          <w:lang w:eastAsia="zh-CN"/>
        </w:rPr>
        <w:t xml:space="preserve">(NR_FDD_FR1_N, 15kHz) </w:t>
      </w:r>
      <w:r>
        <w:rPr>
          <w:rFonts w:ascii="Arial" w:hAnsi="Arial"/>
          <w:lang w:eastAsia="zh-CN"/>
        </w:rPr>
        <w:t xml:space="preserve">for both cells </w:t>
      </w:r>
      <w:r w:rsidRPr="008B6B80">
        <w:rPr>
          <w:rFonts w:ascii="Arial" w:hAnsi="Arial"/>
          <w:lang w:eastAsia="zh-CN"/>
        </w:rPr>
        <w:t>from 38.133</w:t>
      </w:r>
      <w:r w:rsidR="00E229F8">
        <w:rPr>
          <w:rFonts w:ascii="新細明體" w:eastAsia="新細明體" w:hAnsi="新細明體" w:hint="eastAsia"/>
          <w:lang w:eastAsia="zh-TW"/>
        </w:rPr>
        <w:t xml:space="preserve"> </w:t>
      </w:r>
      <w:r w:rsidR="00E229F8" w:rsidRPr="00A9242F">
        <w:rPr>
          <w:rFonts w:ascii="Arial" w:hAnsi="Arial" w:hint="eastAsia"/>
          <w:lang w:eastAsia="zh-CN"/>
        </w:rPr>
        <w:t>v</w:t>
      </w:r>
      <w:r w:rsidR="00E229F8" w:rsidRPr="00A9242F">
        <w:rPr>
          <w:rFonts w:ascii="Arial" w:hAnsi="Arial"/>
          <w:lang w:eastAsia="zh-CN"/>
        </w:rPr>
        <w:t>18.9.0</w:t>
      </w:r>
      <w:r w:rsidRPr="00A9242F">
        <w:rPr>
          <w:rFonts w:ascii="Arial" w:hAnsi="Arial"/>
          <w:lang w:eastAsia="zh-CN"/>
        </w:rPr>
        <w:t xml:space="preserve"> Table B.2.2-1, section g) and associated comment</w:t>
      </w:r>
      <w:r w:rsidR="00605908">
        <w:rPr>
          <w:rFonts w:ascii="Arial" w:hAnsi="Arial"/>
          <w:lang w:eastAsia="zh-CN"/>
        </w:rPr>
        <w:t>.</w:t>
      </w:r>
    </w:p>
    <w:p w14:paraId="4E29A421" w14:textId="394F37AB" w:rsidR="008B6B80" w:rsidRPr="008B6B80" w:rsidRDefault="008B6B80" w:rsidP="008B6B80">
      <w:pPr>
        <w:numPr>
          <w:ilvl w:val="1"/>
          <w:numId w:val="16"/>
        </w:numPr>
        <w:overflowPunct w:val="0"/>
        <w:autoSpaceDE w:val="0"/>
        <w:autoSpaceDN w:val="0"/>
        <w:adjustRightInd w:val="0"/>
        <w:jc w:val="both"/>
        <w:textAlignment w:val="baseline"/>
        <w:rPr>
          <w:rFonts w:ascii="Arial" w:hAnsi="Arial"/>
          <w:lang w:eastAsia="zh-CN"/>
        </w:rPr>
      </w:pPr>
      <w:r w:rsidRPr="00A9242F">
        <w:rPr>
          <w:rFonts w:ascii="Arial" w:hAnsi="Arial"/>
          <w:lang w:eastAsia="zh-CN"/>
        </w:rPr>
        <w:t xml:space="preserve">The minimum requirement of Io value is 2.4dB lower (NR_FDD_FR1_N, 15kHz) from 38.133 </w:t>
      </w:r>
      <w:r w:rsidR="00E229F8" w:rsidRPr="00A9242F">
        <w:rPr>
          <w:rFonts w:ascii="Arial" w:hAnsi="Arial"/>
          <w:lang w:eastAsia="zh-CN"/>
        </w:rPr>
        <w:t xml:space="preserve">v18.9.0 </w:t>
      </w:r>
      <w:r w:rsidRPr="008B6B80">
        <w:rPr>
          <w:rFonts w:ascii="Arial" w:hAnsi="Arial"/>
          <w:lang w:eastAsia="zh-CN"/>
        </w:rPr>
        <w:t>Table 10.1.2.1.2-1</w:t>
      </w:r>
      <w:r>
        <w:rPr>
          <w:rFonts w:ascii="Arial" w:hAnsi="Arial"/>
          <w:lang w:eastAsia="zh-CN"/>
        </w:rPr>
        <w:t>, section g) and associated comment</w:t>
      </w:r>
      <w:r w:rsidR="00605908">
        <w:rPr>
          <w:rFonts w:ascii="Arial" w:hAnsi="Arial"/>
          <w:lang w:eastAsia="zh-CN"/>
        </w:rPr>
        <w:t>.</w:t>
      </w:r>
    </w:p>
    <w:p w14:paraId="276544E3" w14:textId="2E801895" w:rsidR="008B6B80" w:rsidRPr="0082680D" w:rsidRDefault="008B6B80" w:rsidP="004E5183">
      <w:pPr>
        <w:overflowPunct w:val="0"/>
        <w:autoSpaceDE w:val="0"/>
        <w:autoSpaceDN w:val="0"/>
        <w:adjustRightInd w:val="0"/>
        <w:jc w:val="both"/>
        <w:textAlignment w:val="baseline"/>
        <w:rPr>
          <w:rFonts w:ascii="Arial" w:eastAsia="SimSun" w:hAnsi="Arial"/>
          <w:lang w:eastAsia="zh-CN"/>
        </w:rPr>
      </w:pPr>
      <w:r>
        <w:rPr>
          <w:rFonts w:ascii="Arial" w:hAnsi="Arial"/>
          <w:lang w:eastAsia="zh-CN"/>
        </w:rPr>
        <w:t xml:space="preserve">From the analysis one can observe that the only difference is that Io value is 10*(log52/15) = 5.39dB lower. </w:t>
      </w:r>
      <w:r w:rsidR="00223E19">
        <w:rPr>
          <w:rFonts w:ascii="Arial" w:hAnsi="Arial"/>
        </w:rPr>
        <w:t>No offset is needed for Io requirement</w:t>
      </w:r>
      <w:r w:rsidR="00223E19">
        <w:rPr>
          <w:rFonts w:ascii="Arial" w:hAnsi="Arial"/>
          <w:lang w:eastAsia="zh-CN"/>
        </w:rPr>
        <w:t>.</w:t>
      </w:r>
    </w:p>
    <w:sectPr w:rsidR="008B6B80"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E7FC4" w14:textId="77777777" w:rsidR="00A40B13" w:rsidRPr="00D94B24" w:rsidRDefault="00A40B13" w:rsidP="00D24C15">
      <w:pPr>
        <w:spacing w:after="0"/>
      </w:pPr>
      <w:r>
        <w:separator/>
      </w:r>
    </w:p>
  </w:endnote>
  <w:endnote w:type="continuationSeparator" w:id="0">
    <w:p w14:paraId="066C00A4" w14:textId="77777777" w:rsidR="00A40B13" w:rsidRPr="00D94B24" w:rsidRDefault="00A40B1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0E655" w14:textId="77777777" w:rsidR="00A40B13" w:rsidRPr="00D94B24" w:rsidRDefault="00A40B13" w:rsidP="00D24C15">
      <w:pPr>
        <w:spacing w:after="0"/>
      </w:pPr>
      <w:r>
        <w:separator/>
      </w:r>
    </w:p>
  </w:footnote>
  <w:footnote w:type="continuationSeparator" w:id="0">
    <w:p w14:paraId="4CC9C1F9" w14:textId="77777777" w:rsidR="00A40B13" w:rsidRPr="00D94B24" w:rsidRDefault="00A40B1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E3221"/>
    <w:multiLevelType w:val="hybridMultilevel"/>
    <w:tmpl w:val="913C1CA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5736277">
    <w:abstractNumId w:val="9"/>
  </w:num>
  <w:num w:numId="2" w16cid:durableId="1812089821">
    <w:abstractNumId w:val="0"/>
  </w:num>
  <w:num w:numId="3" w16cid:durableId="1386491982">
    <w:abstractNumId w:val="13"/>
  </w:num>
  <w:num w:numId="4" w16cid:durableId="1919749122">
    <w:abstractNumId w:val="14"/>
  </w:num>
  <w:num w:numId="5" w16cid:durableId="1672639476">
    <w:abstractNumId w:val="8"/>
  </w:num>
  <w:num w:numId="6" w16cid:durableId="119958194">
    <w:abstractNumId w:val="10"/>
  </w:num>
  <w:num w:numId="7" w16cid:durableId="679888426">
    <w:abstractNumId w:val="6"/>
  </w:num>
  <w:num w:numId="8" w16cid:durableId="787088560">
    <w:abstractNumId w:val="2"/>
  </w:num>
  <w:num w:numId="9" w16cid:durableId="419134784">
    <w:abstractNumId w:val="12"/>
  </w:num>
  <w:num w:numId="10" w16cid:durableId="1713458537">
    <w:abstractNumId w:val="7"/>
  </w:num>
  <w:num w:numId="11" w16cid:durableId="619800997">
    <w:abstractNumId w:val="5"/>
  </w:num>
  <w:num w:numId="12" w16cid:durableId="195391972">
    <w:abstractNumId w:val="3"/>
  </w:num>
  <w:num w:numId="13" w16cid:durableId="1969968997">
    <w:abstractNumId w:val="4"/>
  </w:num>
  <w:num w:numId="14" w16cid:durableId="963074783">
    <w:abstractNumId w:val="1"/>
  </w:num>
  <w:num w:numId="15" w16cid:durableId="296494987">
    <w:abstractNumId w:val="15"/>
  </w:num>
  <w:num w:numId="16" w16cid:durableId="2119525390">
    <w:abstractNumId w:val="15"/>
  </w:num>
  <w:num w:numId="17" w16cid:durableId="8889959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3E19"/>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00A7"/>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E5183"/>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5908"/>
    <w:rsid w:val="00606F46"/>
    <w:rsid w:val="00610782"/>
    <w:rsid w:val="00624BBE"/>
    <w:rsid w:val="00631B60"/>
    <w:rsid w:val="00634BA2"/>
    <w:rsid w:val="00642868"/>
    <w:rsid w:val="006439EC"/>
    <w:rsid w:val="00653D3F"/>
    <w:rsid w:val="00654B13"/>
    <w:rsid w:val="00661DE2"/>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0870"/>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6B80"/>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0B13"/>
    <w:rsid w:val="00A43DAD"/>
    <w:rsid w:val="00A50245"/>
    <w:rsid w:val="00A51C08"/>
    <w:rsid w:val="00A558A6"/>
    <w:rsid w:val="00A60868"/>
    <w:rsid w:val="00A61D5A"/>
    <w:rsid w:val="00A676E3"/>
    <w:rsid w:val="00A733C0"/>
    <w:rsid w:val="00A737EC"/>
    <w:rsid w:val="00A75358"/>
    <w:rsid w:val="00A819FE"/>
    <w:rsid w:val="00A83ED6"/>
    <w:rsid w:val="00A87B59"/>
    <w:rsid w:val="00A9242F"/>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042F"/>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7FB"/>
    <w:rsid w:val="00DC7A4E"/>
    <w:rsid w:val="00DF5744"/>
    <w:rsid w:val="00E05555"/>
    <w:rsid w:val="00E114CC"/>
    <w:rsid w:val="00E1310A"/>
    <w:rsid w:val="00E133C4"/>
    <w:rsid w:val="00E14733"/>
    <w:rsid w:val="00E229F8"/>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009AE"/>
    <w:rsid w:val="00F12F3A"/>
    <w:rsid w:val="00F23C0E"/>
    <w:rsid w:val="00F37C0E"/>
    <w:rsid w:val="00F40000"/>
    <w:rsid w:val="00F46D90"/>
    <w:rsid w:val="00F50A06"/>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1052EC0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標題 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
    <w:link w:val="2"/>
    <w:uiPriority w:val="9"/>
    <w:semiHidden/>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ab">
    <w:name w:val="List Paragraph"/>
    <w:basedOn w:val="a"/>
    <w:uiPriority w:val="34"/>
    <w:qFormat/>
    <w:rsid w:val="008B6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403727141">
      <w:bodyDiv w:val="1"/>
      <w:marLeft w:val="0"/>
      <w:marRight w:val="0"/>
      <w:marTop w:val="0"/>
      <w:marBottom w:val="0"/>
      <w:divBdr>
        <w:top w:val="none" w:sz="0" w:space="0" w:color="auto"/>
        <w:left w:val="none" w:sz="0" w:space="0" w:color="auto"/>
        <w:bottom w:val="none" w:sz="0" w:space="0" w:color="auto"/>
        <w:right w:val="none" w:sz="0" w:space="0" w:color="auto"/>
      </w:divBdr>
    </w:div>
    <w:div w:id="954991765">
      <w:bodyDiv w:val="1"/>
      <w:marLeft w:val="0"/>
      <w:marRight w:val="0"/>
      <w:marTop w:val="0"/>
      <w:marBottom w:val="0"/>
      <w:divBdr>
        <w:top w:val="none" w:sz="0" w:space="0" w:color="auto"/>
        <w:left w:val="none" w:sz="0" w:space="0" w:color="auto"/>
        <w:bottom w:val="none" w:sz="0" w:space="0" w:color="auto"/>
        <w:right w:val="none" w:sz="0" w:space="0" w:color="auto"/>
      </w:divBdr>
    </w:div>
    <w:div w:id="1010448706">
      <w:bodyDiv w:val="1"/>
      <w:marLeft w:val="0"/>
      <w:marRight w:val="0"/>
      <w:marTop w:val="0"/>
      <w:marBottom w:val="0"/>
      <w:divBdr>
        <w:top w:val="none" w:sz="0" w:space="0" w:color="auto"/>
        <w:left w:val="none" w:sz="0" w:space="0" w:color="auto"/>
        <w:bottom w:val="none" w:sz="0" w:space="0" w:color="auto"/>
        <w:right w:val="none" w:sz="0" w:space="0" w:color="auto"/>
      </w:divBdr>
    </w:div>
    <w:div w:id="1378550030">
      <w:bodyDiv w:val="1"/>
      <w:marLeft w:val="0"/>
      <w:marRight w:val="0"/>
      <w:marTop w:val="0"/>
      <w:marBottom w:val="0"/>
      <w:divBdr>
        <w:top w:val="none" w:sz="0" w:space="0" w:color="auto"/>
        <w:left w:val="none" w:sz="0" w:space="0" w:color="auto"/>
        <w:bottom w:val="none" w:sz="0" w:space="0" w:color="auto"/>
        <w:right w:val="none" w:sz="0" w:space="0" w:color="auto"/>
      </w:divBdr>
    </w:div>
    <w:div w:id="1807502589">
      <w:bodyDiv w:val="1"/>
      <w:marLeft w:val="0"/>
      <w:marRight w:val="0"/>
      <w:marTop w:val="0"/>
      <w:marBottom w:val="0"/>
      <w:divBdr>
        <w:top w:val="none" w:sz="0" w:space="0" w:color="auto"/>
        <w:left w:val="none" w:sz="0" w:space="0" w:color="auto"/>
        <w:bottom w:val="none" w:sz="0" w:space="0" w:color="auto"/>
        <w:right w:val="none" w:sz="0" w:space="0" w:color="auto"/>
      </w:divBdr>
    </w:div>
    <w:div w:id="18466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11</Pages>
  <Words>3949</Words>
  <Characters>22510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18</cp:revision>
  <dcterms:created xsi:type="dcterms:W3CDTF">2021-10-28T09:47:00Z</dcterms:created>
  <dcterms:modified xsi:type="dcterms:W3CDTF">2025-04-23T00:24:00Z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